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077EE9" w:rsidRDefault="00A2780F" w:rsidP="0010487B">
      <w:pPr>
        <w:spacing w:after="240" w:line="360" w:lineRule="auto"/>
        <w:jc w:val="both"/>
        <w:rPr>
          <w:rFonts w:ascii="Palatino Linotype" w:hAnsi="Palatino Linotype"/>
        </w:rPr>
      </w:pPr>
      <w:r w:rsidRPr="00077EE9">
        <w:rPr>
          <w:rFonts w:ascii="Palatino Linotype" w:hAnsi="Palatino Linotype"/>
        </w:rPr>
        <w:t>Resolución</w:t>
      </w:r>
      <w:r w:rsidR="00D730A4" w:rsidRPr="00077EE9">
        <w:rPr>
          <w:rFonts w:ascii="Palatino Linotype" w:hAnsi="Palatino Linotype"/>
        </w:rPr>
        <w:t xml:space="preserve"> </w:t>
      </w:r>
      <w:r w:rsidRPr="00077EE9">
        <w:rPr>
          <w:rFonts w:ascii="Palatino Linotype" w:hAnsi="Palatino Linotype"/>
        </w:rPr>
        <w:t>del</w:t>
      </w:r>
      <w:r w:rsidR="00D730A4" w:rsidRPr="00077EE9">
        <w:rPr>
          <w:rFonts w:ascii="Palatino Linotype" w:hAnsi="Palatino Linotype"/>
        </w:rPr>
        <w:t xml:space="preserve"> </w:t>
      </w:r>
      <w:r w:rsidRPr="00077EE9">
        <w:rPr>
          <w:rFonts w:ascii="Palatino Linotype" w:hAnsi="Palatino Linotype"/>
        </w:rPr>
        <w:t>Pleno</w:t>
      </w:r>
      <w:r w:rsidR="00D730A4" w:rsidRPr="00077EE9">
        <w:rPr>
          <w:rFonts w:ascii="Palatino Linotype" w:hAnsi="Palatino Linotype"/>
        </w:rPr>
        <w:t xml:space="preserve"> </w:t>
      </w:r>
      <w:r w:rsidRPr="00077EE9">
        <w:rPr>
          <w:rFonts w:ascii="Palatino Linotype" w:hAnsi="Palatino Linotype"/>
        </w:rPr>
        <w:t>del</w:t>
      </w:r>
      <w:r w:rsidR="00D730A4" w:rsidRPr="00077EE9">
        <w:rPr>
          <w:rFonts w:ascii="Palatino Linotype" w:hAnsi="Palatino Linotype"/>
        </w:rPr>
        <w:t xml:space="preserve"> </w:t>
      </w:r>
      <w:r w:rsidRPr="00077EE9">
        <w:rPr>
          <w:rFonts w:ascii="Palatino Linotype" w:hAnsi="Palatino Linotype"/>
        </w:rPr>
        <w:t>Instituto</w:t>
      </w:r>
      <w:r w:rsidR="00D730A4" w:rsidRPr="00077EE9">
        <w:rPr>
          <w:rFonts w:ascii="Palatino Linotype" w:hAnsi="Palatino Linotype"/>
        </w:rPr>
        <w:t xml:space="preserve"> </w:t>
      </w:r>
      <w:r w:rsidRPr="00077EE9">
        <w:rPr>
          <w:rFonts w:ascii="Palatino Linotype" w:hAnsi="Palatino Linotype"/>
        </w:rPr>
        <w:t>de</w:t>
      </w:r>
      <w:r w:rsidR="00D730A4" w:rsidRPr="00077EE9">
        <w:rPr>
          <w:rFonts w:ascii="Palatino Linotype" w:hAnsi="Palatino Linotype"/>
        </w:rPr>
        <w:t xml:space="preserve"> </w:t>
      </w:r>
      <w:r w:rsidRPr="00077EE9">
        <w:rPr>
          <w:rFonts w:ascii="Palatino Linotype" w:hAnsi="Palatino Linotype"/>
        </w:rPr>
        <w:t>Transparencia,</w:t>
      </w:r>
      <w:r w:rsidR="00D730A4" w:rsidRPr="00077EE9">
        <w:rPr>
          <w:rFonts w:ascii="Palatino Linotype" w:hAnsi="Palatino Linotype"/>
        </w:rPr>
        <w:t xml:space="preserve"> </w:t>
      </w:r>
      <w:r w:rsidRPr="00077EE9">
        <w:rPr>
          <w:rFonts w:ascii="Palatino Linotype" w:hAnsi="Palatino Linotype"/>
        </w:rPr>
        <w:t>Acceso</w:t>
      </w:r>
      <w:r w:rsidR="00D730A4" w:rsidRPr="00077EE9">
        <w:rPr>
          <w:rFonts w:ascii="Palatino Linotype" w:hAnsi="Palatino Linotype"/>
        </w:rPr>
        <w:t xml:space="preserve"> </w:t>
      </w:r>
      <w:r w:rsidRPr="00077EE9">
        <w:rPr>
          <w:rFonts w:ascii="Palatino Linotype" w:hAnsi="Palatino Linotype"/>
        </w:rPr>
        <w:t>a</w:t>
      </w:r>
      <w:r w:rsidR="00D730A4" w:rsidRPr="00077EE9">
        <w:rPr>
          <w:rFonts w:ascii="Palatino Linotype" w:hAnsi="Palatino Linotype"/>
        </w:rPr>
        <w:t xml:space="preserve"> </w:t>
      </w:r>
      <w:r w:rsidRPr="00077EE9">
        <w:rPr>
          <w:rFonts w:ascii="Palatino Linotype" w:hAnsi="Palatino Linotype"/>
        </w:rPr>
        <w:t>la</w:t>
      </w:r>
      <w:r w:rsidR="00D730A4" w:rsidRPr="00077EE9">
        <w:rPr>
          <w:rFonts w:ascii="Palatino Linotype" w:hAnsi="Palatino Linotype"/>
        </w:rPr>
        <w:t xml:space="preserve"> </w:t>
      </w:r>
      <w:r w:rsidRPr="00077EE9">
        <w:rPr>
          <w:rFonts w:ascii="Palatino Linotype" w:hAnsi="Palatino Linotype"/>
        </w:rPr>
        <w:t>Información</w:t>
      </w:r>
      <w:r w:rsidR="00D730A4" w:rsidRPr="00077EE9">
        <w:rPr>
          <w:rFonts w:ascii="Palatino Linotype" w:hAnsi="Palatino Linotype"/>
        </w:rPr>
        <w:t xml:space="preserve"> </w:t>
      </w:r>
      <w:r w:rsidRPr="00077EE9">
        <w:rPr>
          <w:rFonts w:ascii="Palatino Linotype" w:hAnsi="Palatino Linotype"/>
        </w:rPr>
        <w:t>Pública</w:t>
      </w:r>
      <w:r w:rsidR="00D730A4" w:rsidRPr="00077EE9">
        <w:rPr>
          <w:rFonts w:ascii="Palatino Linotype" w:hAnsi="Palatino Linotype"/>
        </w:rPr>
        <w:t xml:space="preserve"> </w:t>
      </w:r>
      <w:r w:rsidRPr="00077EE9">
        <w:rPr>
          <w:rFonts w:ascii="Palatino Linotype" w:hAnsi="Palatino Linotype"/>
        </w:rPr>
        <w:t>y</w:t>
      </w:r>
      <w:r w:rsidR="00D730A4" w:rsidRPr="00077EE9">
        <w:rPr>
          <w:rFonts w:ascii="Palatino Linotype" w:hAnsi="Palatino Linotype"/>
        </w:rPr>
        <w:t xml:space="preserve"> </w:t>
      </w:r>
      <w:r w:rsidRPr="00077EE9">
        <w:rPr>
          <w:rFonts w:ascii="Palatino Linotype" w:hAnsi="Palatino Linotype"/>
        </w:rPr>
        <w:t>Protección</w:t>
      </w:r>
      <w:r w:rsidR="00D730A4" w:rsidRPr="00077EE9">
        <w:rPr>
          <w:rFonts w:ascii="Palatino Linotype" w:hAnsi="Palatino Linotype"/>
        </w:rPr>
        <w:t xml:space="preserve"> </w:t>
      </w:r>
      <w:r w:rsidRPr="00077EE9">
        <w:rPr>
          <w:rFonts w:ascii="Palatino Linotype" w:hAnsi="Palatino Linotype"/>
        </w:rPr>
        <w:t>de</w:t>
      </w:r>
      <w:r w:rsidR="00D730A4" w:rsidRPr="00077EE9">
        <w:rPr>
          <w:rFonts w:ascii="Palatino Linotype" w:hAnsi="Palatino Linotype"/>
        </w:rPr>
        <w:t xml:space="preserve"> </w:t>
      </w:r>
      <w:r w:rsidRPr="00077EE9">
        <w:rPr>
          <w:rFonts w:ascii="Palatino Linotype" w:hAnsi="Palatino Linotype"/>
        </w:rPr>
        <w:t>Datos</w:t>
      </w:r>
      <w:r w:rsidR="00D730A4" w:rsidRPr="00077EE9">
        <w:rPr>
          <w:rFonts w:ascii="Palatino Linotype" w:hAnsi="Palatino Linotype"/>
        </w:rPr>
        <w:t xml:space="preserve"> </w:t>
      </w:r>
      <w:r w:rsidRPr="00077EE9">
        <w:rPr>
          <w:rFonts w:ascii="Palatino Linotype" w:hAnsi="Palatino Linotype"/>
        </w:rPr>
        <w:t>Personales</w:t>
      </w:r>
      <w:r w:rsidR="00D730A4" w:rsidRPr="00077EE9">
        <w:rPr>
          <w:rFonts w:ascii="Palatino Linotype" w:hAnsi="Palatino Linotype"/>
        </w:rPr>
        <w:t xml:space="preserve"> </w:t>
      </w:r>
      <w:r w:rsidRPr="00077EE9">
        <w:rPr>
          <w:rFonts w:ascii="Palatino Linotype" w:hAnsi="Palatino Linotype"/>
        </w:rPr>
        <w:t>del</w:t>
      </w:r>
      <w:r w:rsidR="00D730A4" w:rsidRPr="00077EE9">
        <w:rPr>
          <w:rFonts w:ascii="Palatino Linotype" w:hAnsi="Palatino Linotype"/>
        </w:rPr>
        <w:t xml:space="preserve"> </w:t>
      </w:r>
      <w:r w:rsidRPr="00077EE9">
        <w:rPr>
          <w:rFonts w:ascii="Palatino Linotype" w:hAnsi="Palatino Linotype"/>
        </w:rPr>
        <w:t>Estado</w:t>
      </w:r>
      <w:r w:rsidR="00D730A4" w:rsidRPr="00077EE9">
        <w:rPr>
          <w:rFonts w:ascii="Palatino Linotype" w:hAnsi="Palatino Linotype"/>
        </w:rPr>
        <w:t xml:space="preserve"> </w:t>
      </w:r>
      <w:r w:rsidRPr="00077EE9">
        <w:rPr>
          <w:rFonts w:ascii="Palatino Linotype" w:hAnsi="Palatino Linotype"/>
        </w:rPr>
        <w:t>de</w:t>
      </w:r>
      <w:r w:rsidR="00D730A4" w:rsidRPr="00077EE9">
        <w:rPr>
          <w:rFonts w:ascii="Palatino Linotype" w:hAnsi="Palatino Linotype"/>
        </w:rPr>
        <w:t xml:space="preserve"> </w:t>
      </w:r>
      <w:r w:rsidRPr="00077EE9">
        <w:rPr>
          <w:rFonts w:ascii="Palatino Linotype" w:hAnsi="Palatino Linotype"/>
        </w:rPr>
        <w:t>México</w:t>
      </w:r>
      <w:r w:rsidR="00D730A4" w:rsidRPr="00077EE9">
        <w:rPr>
          <w:rFonts w:ascii="Palatino Linotype" w:hAnsi="Palatino Linotype"/>
        </w:rPr>
        <w:t xml:space="preserve"> </w:t>
      </w:r>
      <w:r w:rsidRPr="00077EE9">
        <w:rPr>
          <w:rFonts w:ascii="Palatino Linotype" w:hAnsi="Palatino Linotype"/>
        </w:rPr>
        <w:t>y</w:t>
      </w:r>
      <w:r w:rsidR="00D730A4" w:rsidRPr="00077EE9">
        <w:rPr>
          <w:rFonts w:ascii="Palatino Linotype" w:hAnsi="Palatino Linotype"/>
        </w:rPr>
        <w:t xml:space="preserve"> </w:t>
      </w:r>
      <w:r w:rsidRPr="00077EE9">
        <w:rPr>
          <w:rFonts w:ascii="Palatino Linotype" w:hAnsi="Palatino Linotype"/>
        </w:rPr>
        <w:t>Municipios,</w:t>
      </w:r>
      <w:r w:rsidR="00D730A4" w:rsidRPr="00077EE9">
        <w:rPr>
          <w:rFonts w:ascii="Palatino Linotype" w:hAnsi="Palatino Linotype"/>
        </w:rPr>
        <w:t xml:space="preserve"> </w:t>
      </w:r>
      <w:r w:rsidRPr="00077EE9">
        <w:rPr>
          <w:rFonts w:ascii="Palatino Linotype" w:hAnsi="Palatino Linotype"/>
        </w:rPr>
        <w:t>con</w:t>
      </w:r>
      <w:r w:rsidR="00D730A4" w:rsidRPr="00077EE9">
        <w:rPr>
          <w:rFonts w:ascii="Palatino Linotype" w:hAnsi="Palatino Linotype"/>
        </w:rPr>
        <w:t xml:space="preserve"> </w:t>
      </w:r>
      <w:r w:rsidRPr="00077EE9">
        <w:rPr>
          <w:rFonts w:ascii="Palatino Linotype" w:hAnsi="Palatino Linotype"/>
        </w:rPr>
        <w:t>domicilio</w:t>
      </w:r>
      <w:r w:rsidR="00D730A4" w:rsidRPr="00077EE9">
        <w:rPr>
          <w:rFonts w:ascii="Palatino Linotype" w:hAnsi="Palatino Linotype"/>
        </w:rPr>
        <w:t xml:space="preserve"> </w:t>
      </w:r>
      <w:r w:rsidRPr="00077EE9">
        <w:rPr>
          <w:rFonts w:ascii="Palatino Linotype" w:hAnsi="Palatino Linotype"/>
        </w:rPr>
        <w:t>en</w:t>
      </w:r>
      <w:r w:rsidR="00D730A4" w:rsidRPr="00077EE9">
        <w:rPr>
          <w:rFonts w:ascii="Palatino Linotype" w:hAnsi="Palatino Linotype"/>
        </w:rPr>
        <w:t xml:space="preserve"> </w:t>
      </w:r>
      <w:r w:rsidRPr="00077EE9">
        <w:rPr>
          <w:rFonts w:ascii="Palatino Linotype" w:hAnsi="Palatino Linotype"/>
        </w:rPr>
        <w:t>Metepec,</w:t>
      </w:r>
      <w:r w:rsidR="00D730A4" w:rsidRPr="00077EE9">
        <w:rPr>
          <w:rFonts w:ascii="Palatino Linotype" w:hAnsi="Palatino Linotype"/>
        </w:rPr>
        <w:t xml:space="preserve"> </w:t>
      </w:r>
      <w:r w:rsidRPr="00077EE9">
        <w:rPr>
          <w:rFonts w:ascii="Palatino Linotype" w:hAnsi="Palatino Linotype"/>
        </w:rPr>
        <w:t>Estado</w:t>
      </w:r>
      <w:r w:rsidR="00D730A4" w:rsidRPr="00077EE9">
        <w:rPr>
          <w:rFonts w:ascii="Palatino Linotype" w:hAnsi="Palatino Linotype"/>
        </w:rPr>
        <w:t xml:space="preserve"> </w:t>
      </w:r>
      <w:r w:rsidRPr="00077EE9">
        <w:rPr>
          <w:rFonts w:ascii="Palatino Linotype" w:hAnsi="Palatino Linotype"/>
        </w:rPr>
        <w:t>de</w:t>
      </w:r>
      <w:r w:rsidR="00D730A4" w:rsidRPr="00077EE9">
        <w:rPr>
          <w:rFonts w:ascii="Palatino Linotype" w:hAnsi="Palatino Linotype"/>
        </w:rPr>
        <w:t xml:space="preserve"> </w:t>
      </w:r>
      <w:r w:rsidRPr="00077EE9">
        <w:rPr>
          <w:rFonts w:ascii="Palatino Linotype" w:hAnsi="Palatino Linotype"/>
        </w:rPr>
        <w:t>México,</w:t>
      </w:r>
      <w:r w:rsidR="00D730A4" w:rsidRPr="00077EE9">
        <w:rPr>
          <w:rFonts w:ascii="Palatino Linotype" w:hAnsi="Palatino Linotype"/>
        </w:rPr>
        <w:t xml:space="preserve"> </w:t>
      </w:r>
      <w:r w:rsidRPr="00077EE9">
        <w:rPr>
          <w:rFonts w:ascii="Palatino Linotype" w:hAnsi="Palatino Linotype"/>
        </w:rPr>
        <w:t>de</w:t>
      </w:r>
      <w:r w:rsidR="00D730A4" w:rsidRPr="00077EE9">
        <w:rPr>
          <w:rFonts w:ascii="Palatino Linotype" w:hAnsi="Palatino Linotype"/>
        </w:rPr>
        <w:t xml:space="preserve"> </w:t>
      </w:r>
      <w:r w:rsidR="0071273A" w:rsidRPr="00077EE9">
        <w:rPr>
          <w:rFonts w:ascii="Palatino Linotype" w:hAnsi="Palatino Linotype"/>
        </w:rPr>
        <w:t xml:space="preserve">fecha </w:t>
      </w:r>
      <w:r w:rsidR="005E5C82" w:rsidRPr="00077EE9">
        <w:rPr>
          <w:rFonts w:ascii="Palatino Linotype" w:hAnsi="Palatino Linotype"/>
        </w:rPr>
        <w:t>doce</w:t>
      </w:r>
      <w:r w:rsidR="005F3481" w:rsidRPr="00077EE9">
        <w:rPr>
          <w:rFonts w:ascii="Palatino Linotype" w:hAnsi="Palatino Linotype"/>
        </w:rPr>
        <w:t xml:space="preserve"> de diciembre de dos mil dieciocho</w:t>
      </w:r>
      <w:r w:rsidRPr="00077EE9">
        <w:rPr>
          <w:rFonts w:ascii="Palatino Linotype" w:hAnsi="Palatino Linotype"/>
        </w:rPr>
        <w:t>.</w:t>
      </w:r>
    </w:p>
    <w:p w:rsidR="00F413DE" w:rsidRPr="00077EE9" w:rsidRDefault="00F413DE" w:rsidP="0010487B">
      <w:pPr>
        <w:spacing w:before="240" w:after="240" w:line="360" w:lineRule="auto"/>
        <w:jc w:val="both"/>
        <w:rPr>
          <w:rFonts w:ascii="Palatino Linotype" w:hAnsi="Palatino Linotype"/>
        </w:rPr>
      </w:pPr>
      <w:r w:rsidRPr="00077EE9">
        <w:rPr>
          <w:rFonts w:ascii="Palatino Linotype" w:hAnsi="Palatino Linotype"/>
          <w:b/>
        </w:rPr>
        <w:t>VISTO</w:t>
      </w:r>
      <w:r w:rsidR="00D730A4" w:rsidRPr="00077EE9">
        <w:rPr>
          <w:rFonts w:ascii="Palatino Linotype" w:hAnsi="Palatino Linotype"/>
        </w:rPr>
        <w:t xml:space="preserve"> </w:t>
      </w:r>
      <w:r w:rsidR="00DD5205" w:rsidRPr="00077EE9">
        <w:rPr>
          <w:rFonts w:ascii="Palatino Linotype" w:hAnsi="Palatino Linotype"/>
        </w:rPr>
        <w:t>el</w:t>
      </w:r>
      <w:r w:rsidR="00D730A4" w:rsidRPr="00077EE9">
        <w:rPr>
          <w:rFonts w:ascii="Palatino Linotype" w:hAnsi="Palatino Linotype"/>
        </w:rPr>
        <w:t xml:space="preserve"> </w:t>
      </w:r>
      <w:r w:rsidRPr="00077EE9">
        <w:rPr>
          <w:rFonts w:ascii="Palatino Linotype" w:hAnsi="Palatino Linotype"/>
        </w:rPr>
        <w:t>expediente</w:t>
      </w:r>
      <w:r w:rsidR="00D730A4" w:rsidRPr="00077EE9">
        <w:rPr>
          <w:rFonts w:ascii="Palatino Linotype" w:hAnsi="Palatino Linotype"/>
        </w:rPr>
        <w:t xml:space="preserve"> </w:t>
      </w:r>
      <w:r w:rsidRPr="00077EE9">
        <w:rPr>
          <w:rFonts w:ascii="Palatino Linotype" w:hAnsi="Palatino Linotype"/>
        </w:rPr>
        <w:t>formado</w:t>
      </w:r>
      <w:r w:rsidR="00D730A4" w:rsidRPr="00077EE9">
        <w:rPr>
          <w:rFonts w:ascii="Palatino Linotype" w:hAnsi="Palatino Linotype"/>
        </w:rPr>
        <w:t xml:space="preserve"> </w:t>
      </w:r>
      <w:r w:rsidRPr="00077EE9">
        <w:rPr>
          <w:rFonts w:ascii="Palatino Linotype" w:hAnsi="Palatino Linotype"/>
        </w:rPr>
        <w:t>con</w:t>
      </w:r>
      <w:r w:rsidR="00D730A4" w:rsidRPr="00077EE9">
        <w:rPr>
          <w:rFonts w:ascii="Palatino Linotype" w:hAnsi="Palatino Linotype"/>
        </w:rPr>
        <w:t xml:space="preserve"> </w:t>
      </w:r>
      <w:r w:rsidRPr="00077EE9">
        <w:rPr>
          <w:rFonts w:ascii="Palatino Linotype" w:hAnsi="Palatino Linotype"/>
        </w:rPr>
        <w:t>motivo</w:t>
      </w:r>
      <w:r w:rsidR="00D730A4" w:rsidRPr="00077EE9">
        <w:rPr>
          <w:rFonts w:ascii="Palatino Linotype" w:hAnsi="Palatino Linotype"/>
        </w:rPr>
        <w:t xml:space="preserve"> </w:t>
      </w:r>
      <w:r w:rsidRPr="00077EE9">
        <w:rPr>
          <w:rFonts w:ascii="Palatino Linotype" w:hAnsi="Palatino Linotype"/>
        </w:rPr>
        <w:t>de</w:t>
      </w:r>
      <w:r w:rsidR="00DD5205" w:rsidRPr="00077EE9">
        <w:rPr>
          <w:rFonts w:ascii="Palatino Linotype" w:hAnsi="Palatino Linotype"/>
        </w:rPr>
        <w:t>l</w:t>
      </w:r>
      <w:r w:rsidR="00D730A4" w:rsidRPr="00077EE9">
        <w:rPr>
          <w:rFonts w:ascii="Palatino Linotype" w:hAnsi="Palatino Linotype"/>
        </w:rPr>
        <w:t xml:space="preserve"> </w:t>
      </w:r>
      <w:r w:rsidRPr="00077EE9">
        <w:rPr>
          <w:rFonts w:ascii="Palatino Linotype" w:hAnsi="Palatino Linotype"/>
        </w:rPr>
        <w:t>recurso</w:t>
      </w:r>
      <w:r w:rsidR="00D730A4" w:rsidRPr="00077EE9">
        <w:rPr>
          <w:rFonts w:ascii="Palatino Linotype" w:hAnsi="Palatino Linotype"/>
        </w:rPr>
        <w:t xml:space="preserve"> </w:t>
      </w:r>
      <w:r w:rsidRPr="00077EE9">
        <w:rPr>
          <w:rFonts w:ascii="Palatino Linotype" w:hAnsi="Palatino Linotype"/>
        </w:rPr>
        <w:t>de</w:t>
      </w:r>
      <w:r w:rsidR="00D730A4" w:rsidRPr="00077EE9">
        <w:rPr>
          <w:rFonts w:ascii="Palatino Linotype" w:hAnsi="Palatino Linotype"/>
        </w:rPr>
        <w:t xml:space="preserve"> </w:t>
      </w:r>
      <w:r w:rsidRPr="00077EE9">
        <w:rPr>
          <w:rFonts w:ascii="Palatino Linotype" w:hAnsi="Palatino Linotype"/>
        </w:rPr>
        <w:t>revisión</w:t>
      </w:r>
      <w:r w:rsidR="00D730A4" w:rsidRPr="00077EE9">
        <w:rPr>
          <w:rFonts w:ascii="Palatino Linotype" w:hAnsi="Palatino Linotype"/>
        </w:rPr>
        <w:t xml:space="preserve"> </w:t>
      </w:r>
      <w:r w:rsidR="005E5C82" w:rsidRPr="00077EE9">
        <w:rPr>
          <w:rFonts w:ascii="Palatino Linotype" w:hAnsi="Palatino Linotype"/>
          <w:b/>
        </w:rPr>
        <w:t>03872/INFOEM/IP/RR/2018</w:t>
      </w:r>
      <w:r w:rsidRPr="00077EE9">
        <w:rPr>
          <w:rFonts w:ascii="Palatino Linotype" w:hAnsi="Palatino Linotype"/>
        </w:rPr>
        <w:t>,</w:t>
      </w:r>
      <w:r w:rsidR="00D730A4" w:rsidRPr="00077EE9">
        <w:rPr>
          <w:rFonts w:ascii="Palatino Linotype" w:hAnsi="Palatino Linotype"/>
        </w:rPr>
        <w:t xml:space="preserve"> </w:t>
      </w:r>
      <w:r w:rsidRPr="00077EE9">
        <w:rPr>
          <w:rFonts w:ascii="Palatino Linotype" w:hAnsi="Palatino Linotype"/>
        </w:rPr>
        <w:t>promovido</w:t>
      </w:r>
      <w:r w:rsidR="00D730A4" w:rsidRPr="00077EE9">
        <w:rPr>
          <w:rFonts w:ascii="Palatino Linotype" w:hAnsi="Palatino Linotype"/>
        </w:rPr>
        <w:t xml:space="preserve"> </w:t>
      </w:r>
      <w:r w:rsidRPr="00077EE9">
        <w:rPr>
          <w:rFonts w:ascii="Palatino Linotype" w:hAnsi="Palatino Linotype"/>
        </w:rPr>
        <w:t>por</w:t>
      </w:r>
      <w:r w:rsidR="00E6045D" w:rsidRPr="00077EE9">
        <w:rPr>
          <w:rFonts w:ascii="Palatino Linotype" w:hAnsi="Palatino Linotype" w:cs="Arial"/>
        </w:rPr>
        <w:t xml:space="preserve"> </w:t>
      </w:r>
      <w:r w:rsidR="00766267">
        <w:rPr>
          <w:rFonts w:ascii="Palatino Linotype" w:hAnsi="Palatino Linotype" w:cs="Arial"/>
        </w:rPr>
        <w:t>XXXXX</w:t>
      </w:r>
      <w:r w:rsidR="005E5C82" w:rsidRPr="00077EE9">
        <w:rPr>
          <w:rFonts w:ascii="Palatino Linotype" w:hAnsi="Palatino Linotype" w:cs="Arial"/>
          <w:b/>
          <w:bCs/>
        </w:rPr>
        <w:t xml:space="preserve"> X </w:t>
      </w:r>
      <w:proofErr w:type="spellStart"/>
      <w:r w:rsidR="005E5C82" w:rsidRPr="00077EE9">
        <w:rPr>
          <w:rFonts w:ascii="Palatino Linotype" w:hAnsi="Palatino Linotype" w:cs="Arial"/>
          <w:b/>
          <w:bCs/>
        </w:rPr>
        <w:t>X</w:t>
      </w:r>
      <w:proofErr w:type="spellEnd"/>
      <w:r w:rsidR="00E6045D" w:rsidRPr="00077EE9">
        <w:rPr>
          <w:rFonts w:ascii="Palatino Linotype" w:hAnsi="Palatino Linotype" w:cs="Arial"/>
        </w:rPr>
        <w:t>, en lo sucesivo</w:t>
      </w:r>
      <w:r w:rsidR="00E6045D" w:rsidRPr="00077EE9">
        <w:rPr>
          <w:rFonts w:ascii="Palatino Linotype" w:hAnsi="Palatino Linotype" w:cs="Arial"/>
          <w:b/>
        </w:rPr>
        <w:t xml:space="preserve"> </w:t>
      </w:r>
      <w:r w:rsidR="00EA6679" w:rsidRPr="00077EE9">
        <w:rPr>
          <w:rFonts w:ascii="Palatino Linotype" w:hAnsi="Palatino Linotype" w:cs="Arial"/>
          <w:b/>
        </w:rPr>
        <w:t>EL</w:t>
      </w:r>
      <w:r w:rsidR="00442634" w:rsidRPr="00077EE9">
        <w:rPr>
          <w:rFonts w:ascii="Palatino Linotype" w:hAnsi="Palatino Linotype" w:cs="Arial"/>
          <w:b/>
        </w:rPr>
        <w:t xml:space="preserve"> RECURRENTE</w:t>
      </w:r>
      <w:r w:rsidRPr="00077EE9">
        <w:rPr>
          <w:rFonts w:ascii="Palatino Linotype" w:hAnsi="Palatino Linotype"/>
        </w:rPr>
        <w:t>,</w:t>
      </w:r>
      <w:r w:rsidR="00D730A4" w:rsidRPr="00077EE9">
        <w:rPr>
          <w:rFonts w:ascii="Palatino Linotype" w:hAnsi="Palatino Linotype"/>
        </w:rPr>
        <w:t xml:space="preserve"> </w:t>
      </w:r>
      <w:r w:rsidRPr="00077EE9">
        <w:rPr>
          <w:rFonts w:ascii="Palatino Linotype" w:hAnsi="Palatino Linotype"/>
        </w:rPr>
        <w:t>en</w:t>
      </w:r>
      <w:r w:rsidR="00D730A4" w:rsidRPr="00077EE9">
        <w:rPr>
          <w:rFonts w:ascii="Palatino Linotype" w:hAnsi="Palatino Linotype"/>
        </w:rPr>
        <w:t xml:space="preserve"> </w:t>
      </w:r>
      <w:r w:rsidRPr="00077EE9">
        <w:rPr>
          <w:rFonts w:ascii="Palatino Linotype" w:hAnsi="Palatino Linotype"/>
        </w:rPr>
        <w:t>contra</w:t>
      </w:r>
      <w:r w:rsidR="00D730A4" w:rsidRPr="00077EE9">
        <w:rPr>
          <w:rFonts w:ascii="Palatino Linotype" w:hAnsi="Palatino Linotype"/>
        </w:rPr>
        <w:t xml:space="preserve"> </w:t>
      </w:r>
      <w:r w:rsidRPr="00077EE9">
        <w:rPr>
          <w:rFonts w:ascii="Palatino Linotype" w:hAnsi="Palatino Linotype"/>
        </w:rPr>
        <w:t>de</w:t>
      </w:r>
      <w:r w:rsidR="00D730A4" w:rsidRPr="00077EE9">
        <w:rPr>
          <w:rFonts w:ascii="Palatino Linotype" w:hAnsi="Palatino Linotype"/>
        </w:rPr>
        <w:t xml:space="preserve"> </w:t>
      </w:r>
      <w:r w:rsidRPr="00077EE9">
        <w:rPr>
          <w:rFonts w:ascii="Palatino Linotype" w:hAnsi="Palatino Linotype"/>
        </w:rPr>
        <w:t>la</w:t>
      </w:r>
      <w:r w:rsidR="00D730A4" w:rsidRPr="00077EE9">
        <w:rPr>
          <w:rFonts w:ascii="Palatino Linotype" w:hAnsi="Palatino Linotype"/>
        </w:rPr>
        <w:t xml:space="preserve"> </w:t>
      </w:r>
      <w:r w:rsidRPr="00077EE9">
        <w:rPr>
          <w:rFonts w:ascii="Palatino Linotype" w:hAnsi="Palatino Linotype"/>
        </w:rPr>
        <w:t>respuesta</w:t>
      </w:r>
      <w:r w:rsidR="00D730A4" w:rsidRPr="00077EE9">
        <w:rPr>
          <w:rFonts w:ascii="Palatino Linotype" w:hAnsi="Palatino Linotype"/>
        </w:rPr>
        <w:t xml:space="preserve"> </w:t>
      </w:r>
      <w:r w:rsidRPr="00077EE9">
        <w:rPr>
          <w:rFonts w:ascii="Palatino Linotype" w:hAnsi="Palatino Linotype"/>
        </w:rPr>
        <w:t>emitida</w:t>
      </w:r>
      <w:r w:rsidR="00D730A4" w:rsidRPr="00077EE9">
        <w:rPr>
          <w:rFonts w:ascii="Palatino Linotype" w:hAnsi="Palatino Linotype"/>
        </w:rPr>
        <w:t xml:space="preserve"> </w:t>
      </w:r>
      <w:r w:rsidRPr="00077EE9">
        <w:rPr>
          <w:rFonts w:ascii="Palatino Linotype" w:hAnsi="Palatino Linotype"/>
        </w:rPr>
        <w:t>por</w:t>
      </w:r>
      <w:r w:rsidR="00D730A4" w:rsidRPr="00077EE9">
        <w:rPr>
          <w:rFonts w:ascii="Palatino Linotype" w:hAnsi="Palatino Linotype"/>
        </w:rPr>
        <w:t xml:space="preserve"> </w:t>
      </w:r>
      <w:r w:rsidR="005E5C82" w:rsidRPr="00077EE9">
        <w:rPr>
          <w:rFonts w:ascii="Palatino Linotype" w:hAnsi="Palatino Linotype"/>
        </w:rPr>
        <w:t>e</w:t>
      </w:r>
      <w:r w:rsidR="004D5150" w:rsidRPr="00077EE9">
        <w:rPr>
          <w:rFonts w:ascii="Palatino Linotype" w:hAnsi="Palatino Linotype"/>
        </w:rPr>
        <w:t>l</w:t>
      </w:r>
      <w:r w:rsidR="00D730A4" w:rsidRPr="00077EE9">
        <w:rPr>
          <w:rFonts w:ascii="Palatino Linotype" w:hAnsi="Palatino Linotype"/>
        </w:rPr>
        <w:t xml:space="preserve"> </w:t>
      </w:r>
      <w:r w:rsidR="005E5C82" w:rsidRPr="00077EE9">
        <w:rPr>
          <w:rFonts w:ascii="Palatino Linotype" w:hAnsi="Palatino Linotype"/>
          <w:b/>
        </w:rPr>
        <w:t>Ayuntamiento de Nicolás Romero</w:t>
      </w:r>
      <w:r w:rsidRPr="00077EE9">
        <w:rPr>
          <w:rFonts w:ascii="Palatino Linotype" w:hAnsi="Palatino Linotype"/>
        </w:rPr>
        <w:t>,</w:t>
      </w:r>
      <w:r w:rsidR="00D730A4" w:rsidRPr="00077EE9">
        <w:rPr>
          <w:rFonts w:ascii="Palatino Linotype" w:hAnsi="Palatino Linotype"/>
        </w:rPr>
        <w:t xml:space="preserve"> </w:t>
      </w:r>
      <w:r w:rsidRPr="00077EE9">
        <w:rPr>
          <w:rFonts w:ascii="Palatino Linotype" w:hAnsi="Palatino Linotype"/>
        </w:rPr>
        <w:t>en</w:t>
      </w:r>
      <w:r w:rsidR="00D730A4" w:rsidRPr="00077EE9">
        <w:rPr>
          <w:rFonts w:ascii="Palatino Linotype" w:hAnsi="Palatino Linotype"/>
        </w:rPr>
        <w:t xml:space="preserve"> </w:t>
      </w:r>
      <w:r w:rsidRPr="00077EE9">
        <w:rPr>
          <w:rFonts w:ascii="Palatino Linotype" w:hAnsi="Palatino Linotype"/>
        </w:rPr>
        <w:t>lo</w:t>
      </w:r>
      <w:r w:rsidR="00D730A4" w:rsidRPr="00077EE9">
        <w:rPr>
          <w:rFonts w:ascii="Palatino Linotype" w:hAnsi="Palatino Linotype"/>
        </w:rPr>
        <w:t xml:space="preserve"> </w:t>
      </w:r>
      <w:r w:rsidRPr="00077EE9">
        <w:rPr>
          <w:rFonts w:ascii="Palatino Linotype" w:hAnsi="Palatino Linotype"/>
        </w:rPr>
        <w:t>sucesivo</w:t>
      </w:r>
      <w:r w:rsidR="00D730A4" w:rsidRPr="00077EE9">
        <w:rPr>
          <w:rFonts w:ascii="Palatino Linotype" w:hAnsi="Palatino Linotype"/>
        </w:rPr>
        <w:t xml:space="preserve"> </w:t>
      </w:r>
      <w:r w:rsidRPr="00077EE9">
        <w:rPr>
          <w:rFonts w:ascii="Palatino Linotype" w:hAnsi="Palatino Linotype"/>
          <w:b/>
        </w:rPr>
        <w:t>EL</w:t>
      </w:r>
      <w:r w:rsidR="00D730A4" w:rsidRPr="00077EE9">
        <w:rPr>
          <w:rFonts w:ascii="Palatino Linotype" w:hAnsi="Palatino Linotype"/>
          <w:b/>
        </w:rPr>
        <w:t xml:space="preserve"> </w:t>
      </w:r>
      <w:r w:rsidRPr="00077EE9">
        <w:rPr>
          <w:rFonts w:ascii="Palatino Linotype" w:hAnsi="Palatino Linotype"/>
          <w:b/>
        </w:rPr>
        <w:t>SUJETO</w:t>
      </w:r>
      <w:r w:rsidR="00D730A4" w:rsidRPr="00077EE9">
        <w:rPr>
          <w:rFonts w:ascii="Palatino Linotype" w:hAnsi="Palatino Linotype"/>
          <w:b/>
        </w:rPr>
        <w:t xml:space="preserve"> </w:t>
      </w:r>
      <w:r w:rsidRPr="00077EE9">
        <w:rPr>
          <w:rFonts w:ascii="Palatino Linotype" w:hAnsi="Palatino Linotype"/>
          <w:b/>
        </w:rPr>
        <w:t>OBLIGADO</w:t>
      </w:r>
      <w:r w:rsidRPr="00077EE9">
        <w:rPr>
          <w:rFonts w:ascii="Palatino Linotype" w:hAnsi="Palatino Linotype"/>
        </w:rPr>
        <w:t>,</w:t>
      </w:r>
      <w:r w:rsidR="00D730A4" w:rsidRPr="00077EE9">
        <w:rPr>
          <w:rFonts w:ascii="Palatino Linotype" w:hAnsi="Palatino Linotype"/>
        </w:rPr>
        <w:t xml:space="preserve"> </w:t>
      </w:r>
      <w:r w:rsidRPr="00077EE9">
        <w:rPr>
          <w:rFonts w:ascii="Palatino Linotype" w:hAnsi="Palatino Linotype"/>
        </w:rPr>
        <w:t>se</w:t>
      </w:r>
      <w:r w:rsidR="00D730A4" w:rsidRPr="00077EE9">
        <w:rPr>
          <w:rFonts w:ascii="Palatino Linotype" w:hAnsi="Palatino Linotype"/>
        </w:rPr>
        <w:t xml:space="preserve"> </w:t>
      </w:r>
      <w:r w:rsidRPr="00077EE9">
        <w:rPr>
          <w:rFonts w:ascii="Palatino Linotype" w:hAnsi="Palatino Linotype"/>
        </w:rPr>
        <w:t>procede</w:t>
      </w:r>
      <w:r w:rsidR="00D730A4" w:rsidRPr="00077EE9">
        <w:rPr>
          <w:rFonts w:ascii="Palatino Linotype" w:hAnsi="Palatino Linotype"/>
        </w:rPr>
        <w:t xml:space="preserve"> </w:t>
      </w:r>
      <w:r w:rsidRPr="00077EE9">
        <w:rPr>
          <w:rFonts w:ascii="Palatino Linotype" w:hAnsi="Palatino Linotype"/>
        </w:rPr>
        <w:t>a</w:t>
      </w:r>
      <w:r w:rsidR="00D730A4" w:rsidRPr="00077EE9">
        <w:rPr>
          <w:rFonts w:ascii="Palatino Linotype" w:hAnsi="Palatino Linotype"/>
        </w:rPr>
        <w:t xml:space="preserve"> </w:t>
      </w:r>
      <w:r w:rsidRPr="00077EE9">
        <w:rPr>
          <w:rFonts w:ascii="Palatino Linotype" w:hAnsi="Palatino Linotype"/>
        </w:rPr>
        <w:t>dictar</w:t>
      </w:r>
      <w:r w:rsidR="00D730A4" w:rsidRPr="00077EE9">
        <w:rPr>
          <w:rFonts w:ascii="Palatino Linotype" w:hAnsi="Palatino Linotype"/>
        </w:rPr>
        <w:t xml:space="preserve"> </w:t>
      </w:r>
      <w:r w:rsidRPr="00077EE9">
        <w:rPr>
          <w:rFonts w:ascii="Palatino Linotype" w:hAnsi="Palatino Linotype"/>
        </w:rPr>
        <w:t>la</w:t>
      </w:r>
      <w:r w:rsidR="00D730A4" w:rsidRPr="00077EE9">
        <w:rPr>
          <w:rFonts w:ascii="Palatino Linotype" w:hAnsi="Palatino Linotype"/>
        </w:rPr>
        <w:t xml:space="preserve"> </w:t>
      </w:r>
      <w:r w:rsidRPr="00077EE9">
        <w:rPr>
          <w:rFonts w:ascii="Palatino Linotype" w:hAnsi="Palatino Linotype"/>
        </w:rPr>
        <w:t>presente</w:t>
      </w:r>
      <w:r w:rsidR="00D730A4" w:rsidRPr="00077EE9">
        <w:rPr>
          <w:rFonts w:ascii="Palatino Linotype" w:hAnsi="Palatino Linotype"/>
        </w:rPr>
        <w:t xml:space="preserve"> </w:t>
      </w:r>
      <w:r w:rsidRPr="00077EE9">
        <w:rPr>
          <w:rFonts w:ascii="Palatino Linotype" w:hAnsi="Palatino Linotype"/>
        </w:rPr>
        <w:t>resolución</w:t>
      </w:r>
      <w:r w:rsidR="00D730A4" w:rsidRPr="00077EE9">
        <w:rPr>
          <w:rFonts w:ascii="Palatino Linotype" w:hAnsi="Palatino Linotype"/>
        </w:rPr>
        <w:t xml:space="preserve"> </w:t>
      </w:r>
      <w:r w:rsidRPr="00077EE9">
        <w:rPr>
          <w:rFonts w:ascii="Palatino Linotype" w:hAnsi="Palatino Linotype"/>
        </w:rPr>
        <w:t>con</w:t>
      </w:r>
      <w:r w:rsidR="00D730A4" w:rsidRPr="00077EE9">
        <w:rPr>
          <w:rFonts w:ascii="Palatino Linotype" w:hAnsi="Palatino Linotype"/>
        </w:rPr>
        <w:t xml:space="preserve"> </w:t>
      </w:r>
      <w:r w:rsidRPr="00077EE9">
        <w:rPr>
          <w:rFonts w:ascii="Palatino Linotype" w:hAnsi="Palatino Linotype"/>
        </w:rPr>
        <w:t>base</w:t>
      </w:r>
      <w:r w:rsidR="00D730A4" w:rsidRPr="00077EE9">
        <w:rPr>
          <w:rFonts w:ascii="Palatino Linotype" w:hAnsi="Palatino Linotype"/>
        </w:rPr>
        <w:t xml:space="preserve"> </w:t>
      </w:r>
      <w:r w:rsidRPr="00077EE9">
        <w:rPr>
          <w:rFonts w:ascii="Palatino Linotype" w:hAnsi="Palatino Linotype"/>
        </w:rPr>
        <w:t>en</w:t>
      </w:r>
      <w:r w:rsidR="00D730A4" w:rsidRPr="00077EE9">
        <w:rPr>
          <w:rFonts w:ascii="Palatino Linotype" w:hAnsi="Palatino Linotype"/>
        </w:rPr>
        <w:t xml:space="preserve"> </w:t>
      </w:r>
      <w:r w:rsidRPr="00077EE9">
        <w:rPr>
          <w:rFonts w:ascii="Palatino Linotype" w:hAnsi="Palatino Linotype"/>
        </w:rPr>
        <w:t>lo</w:t>
      </w:r>
      <w:r w:rsidR="00D730A4" w:rsidRPr="00077EE9">
        <w:rPr>
          <w:rFonts w:ascii="Palatino Linotype" w:hAnsi="Palatino Linotype"/>
        </w:rPr>
        <w:t xml:space="preserve"> </w:t>
      </w:r>
      <w:r w:rsidRPr="00077EE9">
        <w:rPr>
          <w:rFonts w:ascii="Palatino Linotype" w:hAnsi="Palatino Linotype"/>
        </w:rPr>
        <w:t>siguiente:</w:t>
      </w:r>
      <w:r w:rsidR="00D730A4" w:rsidRPr="00077EE9">
        <w:rPr>
          <w:rFonts w:ascii="Palatino Linotype" w:hAnsi="Palatino Linotype"/>
        </w:rPr>
        <w:t xml:space="preserve"> </w:t>
      </w:r>
    </w:p>
    <w:p w:rsidR="00A2780F" w:rsidRPr="00077EE9" w:rsidRDefault="00A2780F" w:rsidP="0010487B">
      <w:pPr>
        <w:spacing w:before="240" w:after="240" w:line="360" w:lineRule="auto"/>
        <w:jc w:val="center"/>
        <w:rPr>
          <w:rFonts w:ascii="Palatino Linotype" w:hAnsi="Palatino Linotype"/>
          <w:b/>
          <w:bCs/>
          <w:spacing w:val="60"/>
          <w:sz w:val="28"/>
        </w:rPr>
      </w:pPr>
      <w:r w:rsidRPr="00077EE9">
        <w:rPr>
          <w:rFonts w:ascii="Palatino Linotype" w:hAnsi="Palatino Linotype"/>
          <w:b/>
          <w:bCs/>
          <w:spacing w:val="60"/>
          <w:sz w:val="28"/>
        </w:rPr>
        <w:t>RESULTANDO</w:t>
      </w:r>
    </w:p>
    <w:p w:rsidR="00345471" w:rsidRPr="00077EE9" w:rsidRDefault="00A327E0" w:rsidP="005E5C82">
      <w:pPr>
        <w:pStyle w:val="Prrafodelista"/>
        <w:numPr>
          <w:ilvl w:val="0"/>
          <w:numId w:val="4"/>
        </w:numPr>
        <w:tabs>
          <w:tab w:val="left" w:pos="567"/>
        </w:tabs>
        <w:spacing w:before="120" w:after="240" w:line="360" w:lineRule="auto"/>
        <w:ind w:left="0" w:firstLine="0"/>
        <w:jc w:val="both"/>
        <w:rPr>
          <w:rFonts w:ascii="Palatino Linotype" w:hAnsi="Palatino Linotype" w:cs="Arial"/>
        </w:rPr>
      </w:pPr>
      <w:r w:rsidRPr="00077EE9">
        <w:rPr>
          <w:rFonts w:ascii="Palatino Linotype" w:hAnsi="Palatino Linotype"/>
        </w:rPr>
        <w:t>En</w:t>
      </w:r>
      <w:r w:rsidR="00D730A4" w:rsidRPr="00077EE9">
        <w:rPr>
          <w:rFonts w:ascii="Palatino Linotype" w:hAnsi="Palatino Linotype"/>
        </w:rPr>
        <w:t xml:space="preserve"> </w:t>
      </w:r>
      <w:r w:rsidRPr="00077EE9">
        <w:rPr>
          <w:rFonts w:ascii="Palatino Linotype" w:hAnsi="Palatino Linotype" w:cs="Arial"/>
        </w:rPr>
        <w:t>fecha</w:t>
      </w:r>
      <w:r w:rsidR="00D730A4" w:rsidRPr="00077EE9">
        <w:rPr>
          <w:rFonts w:ascii="Palatino Linotype" w:hAnsi="Palatino Linotype"/>
        </w:rPr>
        <w:t xml:space="preserve"> </w:t>
      </w:r>
      <w:r w:rsidR="005E5C82" w:rsidRPr="00077EE9">
        <w:rPr>
          <w:rFonts w:ascii="Palatino Linotype" w:hAnsi="Palatino Linotype"/>
        </w:rPr>
        <w:t xml:space="preserve">seis </w:t>
      </w:r>
      <w:r w:rsidR="008C6296" w:rsidRPr="00077EE9">
        <w:rPr>
          <w:rFonts w:ascii="Palatino Linotype" w:hAnsi="Palatino Linotype"/>
        </w:rPr>
        <w:t>de</w:t>
      </w:r>
      <w:r w:rsidR="00D730A4" w:rsidRPr="00077EE9">
        <w:rPr>
          <w:rFonts w:ascii="Palatino Linotype" w:hAnsi="Palatino Linotype"/>
        </w:rPr>
        <w:t xml:space="preserve"> </w:t>
      </w:r>
      <w:r w:rsidR="00BD798B" w:rsidRPr="00077EE9">
        <w:rPr>
          <w:rFonts w:ascii="Palatino Linotype" w:hAnsi="Palatino Linotype"/>
        </w:rPr>
        <w:t>septiembre</w:t>
      </w:r>
      <w:r w:rsidR="00D730A4" w:rsidRPr="00077EE9">
        <w:rPr>
          <w:rFonts w:ascii="Palatino Linotype" w:hAnsi="Palatino Linotype"/>
        </w:rPr>
        <w:t xml:space="preserve"> </w:t>
      </w:r>
      <w:r w:rsidRPr="00077EE9">
        <w:rPr>
          <w:rFonts w:ascii="Palatino Linotype" w:hAnsi="Palatino Linotype"/>
        </w:rPr>
        <w:t>de</w:t>
      </w:r>
      <w:r w:rsidR="00D730A4" w:rsidRPr="00077EE9">
        <w:rPr>
          <w:rFonts w:ascii="Palatino Linotype" w:hAnsi="Palatino Linotype"/>
        </w:rPr>
        <w:t xml:space="preserve"> </w:t>
      </w:r>
      <w:r w:rsidRPr="00077EE9">
        <w:rPr>
          <w:rFonts w:ascii="Palatino Linotype" w:hAnsi="Palatino Linotype"/>
        </w:rPr>
        <w:t>dos</w:t>
      </w:r>
      <w:r w:rsidR="00D730A4" w:rsidRPr="00077EE9">
        <w:rPr>
          <w:rFonts w:ascii="Palatino Linotype" w:hAnsi="Palatino Linotype"/>
        </w:rPr>
        <w:t xml:space="preserve"> </w:t>
      </w:r>
      <w:r w:rsidRPr="00077EE9">
        <w:rPr>
          <w:rFonts w:ascii="Palatino Linotype" w:hAnsi="Palatino Linotype"/>
        </w:rPr>
        <w:t>mil</w:t>
      </w:r>
      <w:r w:rsidR="00D730A4" w:rsidRPr="00077EE9">
        <w:rPr>
          <w:rFonts w:ascii="Palatino Linotype" w:hAnsi="Palatino Linotype"/>
        </w:rPr>
        <w:t xml:space="preserve"> </w:t>
      </w:r>
      <w:r w:rsidRPr="00077EE9">
        <w:rPr>
          <w:rFonts w:ascii="Palatino Linotype" w:hAnsi="Palatino Linotype"/>
        </w:rPr>
        <w:t>dieci</w:t>
      </w:r>
      <w:r w:rsidR="00994970" w:rsidRPr="00077EE9">
        <w:rPr>
          <w:rFonts w:ascii="Palatino Linotype" w:hAnsi="Palatino Linotype"/>
        </w:rPr>
        <w:t>ocho</w:t>
      </w:r>
      <w:r w:rsidRPr="00077EE9">
        <w:rPr>
          <w:rFonts w:ascii="Palatino Linotype" w:hAnsi="Palatino Linotype"/>
        </w:rPr>
        <w:t>,</w:t>
      </w:r>
      <w:r w:rsidR="00D730A4" w:rsidRPr="00077EE9">
        <w:rPr>
          <w:rFonts w:ascii="Palatino Linotype" w:hAnsi="Palatino Linotype"/>
        </w:rPr>
        <w:t xml:space="preserve"> </w:t>
      </w:r>
      <w:r w:rsidR="004D5150" w:rsidRPr="00077EE9">
        <w:rPr>
          <w:rFonts w:ascii="Palatino Linotype" w:hAnsi="Palatino Linotype" w:cs="Arial"/>
          <w:b/>
        </w:rPr>
        <w:t xml:space="preserve">EL </w:t>
      </w:r>
      <w:r w:rsidR="0013060C" w:rsidRPr="00077EE9">
        <w:rPr>
          <w:rFonts w:ascii="Palatino Linotype" w:hAnsi="Palatino Linotype" w:cs="Arial"/>
          <w:b/>
        </w:rPr>
        <w:t>RECURRENTE</w:t>
      </w:r>
      <w:r w:rsidR="007554C2" w:rsidRPr="00077EE9">
        <w:rPr>
          <w:rFonts w:ascii="Palatino Linotype" w:hAnsi="Palatino Linotype"/>
        </w:rPr>
        <w:t xml:space="preserve"> </w:t>
      </w:r>
      <w:r w:rsidRPr="00077EE9">
        <w:rPr>
          <w:rFonts w:ascii="Palatino Linotype" w:hAnsi="Palatino Linotype"/>
        </w:rPr>
        <w:t>presentó</w:t>
      </w:r>
      <w:r w:rsidR="00D730A4" w:rsidRPr="00077EE9">
        <w:rPr>
          <w:rFonts w:ascii="Palatino Linotype" w:hAnsi="Palatino Linotype"/>
        </w:rPr>
        <w:t xml:space="preserve"> </w:t>
      </w:r>
      <w:r w:rsidRPr="00077EE9">
        <w:rPr>
          <w:rFonts w:ascii="Palatino Linotype" w:hAnsi="Palatino Linotype"/>
        </w:rPr>
        <w:t>a</w:t>
      </w:r>
      <w:r w:rsidR="00D730A4" w:rsidRPr="00077EE9">
        <w:rPr>
          <w:rFonts w:ascii="Palatino Linotype" w:hAnsi="Palatino Linotype"/>
        </w:rPr>
        <w:t xml:space="preserve"> </w:t>
      </w:r>
      <w:r w:rsidRPr="00077EE9">
        <w:rPr>
          <w:rFonts w:ascii="Palatino Linotype" w:hAnsi="Palatino Linotype"/>
        </w:rPr>
        <w:t>través</w:t>
      </w:r>
      <w:r w:rsidR="00D730A4" w:rsidRPr="00077EE9">
        <w:rPr>
          <w:rFonts w:ascii="Palatino Linotype" w:hAnsi="Palatino Linotype"/>
        </w:rPr>
        <w:t xml:space="preserve"> </w:t>
      </w:r>
      <w:r w:rsidRPr="00077EE9">
        <w:rPr>
          <w:rFonts w:ascii="Palatino Linotype" w:hAnsi="Palatino Linotype"/>
        </w:rPr>
        <w:t>del</w:t>
      </w:r>
      <w:r w:rsidR="00D730A4" w:rsidRPr="00077EE9">
        <w:rPr>
          <w:rFonts w:ascii="Palatino Linotype" w:hAnsi="Palatino Linotype"/>
        </w:rPr>
        <w:t xml:space="preserve"> </w:t>
      </w:r>
      <w:r w:rsidRPr="00077EE9">
        <w:rPr>
          <w:rFonts w:ascii="Palatino Linotype" w:hAnsi="Palatino Linotype" w:cs="Arial"/>
        </w:rPr>
        <w:t>Sistema</w:t>
      </w:r>
      <w:r w:rsidR="00D730A4" w:rsidRPr="00077EE9">
        <w:rPr>
          <w:rFonts w:ascii="Palatino Linotype" w:hAnsi="Palatino Linotype"/>
        </w:rPr>
        <w:t xml:space="preserve"> </w:t>
      </w:r>
      <w:r w:rsidRPr="00077EE9">
        <w:rPr>
          <w:rFonts w:ascii="Palatino Linotype" w:hAnsi="Palatino Linotype"/>
        </w:rPr>
        <w:t>de</w:t>
      </w:r>
      <w:r w:rsidR="00D730A4" w:rsidRPr="00077EE9">
        <w:rPr>
          <w:rFonts w:ascii="Palatino Linotype" w:hAnsi="Palatino Linotype"/>
        </w:rPr>
        <w:t xml:space="preserve"> </w:t>
      </w:r>
      <w:r w:rsidRPr="00077EE9">
        <w:rPr>
          <w:rFonts w:ascii="Palatino Linotype" w:hAnsi="Palatino Linotype"/>
        </w:rPr>
        <w:t>Acceso</w:t>
      </w:r>
      <w:r w:rsidR="00D730A4" w:rsidRPr="00077EE9">
        <w:rPr>
          <w:rFonts w:ascii="Palatino Linotype" w:hAnsi="Palatino Linotype"/>
        </w:rPr>
        <w:t xml:space="preserve"> </w:t>
      </w:r>
      <w:r w:rsidRPr="00077EE9">
        <w:rPr>
          <w:rFonts w:ascii="Palatino Linotype" w:hAnsi="Palatino Linotype"/>
        </w:rPr>
        <w:t>a</w:t>
      </w:r>
      <w:r w:rsidR="00D730A4" w:rsidRPr="00077EE9">
        <w:rPr>
          <w:rFonts w:ascii="Palatino Linotype" w:hAnsi="Palatino Linotype"/>
        </w:rPr>
        <w:t xml:space="preserve"> </w:t>
      </w:r>
      <w:r w:rsidRPr="00077EE9">
        <w:rPr>
          <w:rFonts w:ascii="Palatino Linotype" w:hAnsi="Palatino Linotype"/>
        </w:rPr>
        <w:t>la</w:t>
      </w:r>
      <w:r w:rsidR="00D730A4" w:rsidRPr="00077EE9">
        <w:rPr>
          <w:rFonts w:ascii="Palatino Linotype" w:hAnsi="Palatino Linotype"/>
        </w:rPr>
        <w:t xml:space="preserve"> </w:t>
      </w:r>
      <w:r w:rsidRPr="00077EE9">
        <w:rPr>
          <w:rFonts w:ascii="Palatino Linotype" w:hAnsi="Palatino Linotype"/>
        </w:rPr>
        <w:t>Información</w:t>
      </w:r>
      <w:r w:rsidR="00D730A4" w:rsidRPr="00077EE9">
        <w:rPr>
          <w:rFonts w:ascii="Palatino Linotype" w:hAnsi="Palatino Linotype"/>
        </w:rPr>
        <w:t xml:space="preserve"> </w:t>
      </w:r>
      <w:r w:rsidRPr="00077EE9">
        <w:rPr>
          <w:rFonts w:ascii="Palatino Linotype" w:hAnsi="Palatino Linotype"/>
        </w:rPr>
        <w:t>Mexiquense,</w:t>
      </w:r>
      <w:r w:rsidR="00D730A4" w:rsidRPr="00077EE9">
        <w:rPr>
          <w:rFonts w:ascii="Palatino Linotype" w:hAnsi="Palatino Linotype"/>
        </w:rPr>
        <w:t xml:space="preserve"> </w:t>
      </w:r>
      <w:r w:rsidRPr="00077EE9">
        <w:rPr>
          <w:rFonts w:ascii="Palatino Linotype" w:hAnsi="Palatino Linotype"/>
        </w:rPr>
        <w:t>en</w:t>
      </w:r>
      <w:r w:rsidR="00D730A4" w:rsidRPr="00077EE9">
        <w:rPr>
          <w:rFonts w:ascii="Palatino Linotype" w:hAnsi="Palatino Linotype"/>
        </w:rPr>
        <w:t xml:space="preserve"> </w:t>
      </w:r>
      <w:r w:rsidRPr="00077EE9">
        <w:rPr>
          <w:rFonts w:ascii="Palatino Linotype" w:hAnsi="Palatino Linotype"/>
        </w:rPr>
        <w:t>lo</w:t>
      </w:r>
      <w:r w:rsidR="00D730A4" w:rsidRPr="00077EE9">
        <w:rPr>
          <w:rFonts w:ascii="Palatino Linotype" w:hAnsi="Palatino Linotype"/>
        </w:rPr>
        <w:t xml:space="preserve"> </w:t>
      </w:r>
      <w:r w:rsidRPr="00077EE9">
        <w:rPr>
          <w:rFonts w:ascii="Palatino Linotype" w:hAnsi="Palatino Linotype"/>
        </w:rPr>
        <w:t>subsecuente</w:t>
      </w:r>
      <w:r w:rsidR="00D730A4" w:rsidRPr="00077EE9">
        <w:rPr>
          <w:rFonts w:ascii="Palatino Linotype" w:hAnsi="Palatino Linotype"/>
        </w:rPr>
        <w:t xml:space="preserve"> </w:t>
      </w:r>
      <w:r w:rsidRPr="00077EE9">
        <w:rPr>
          <w:rFonts w:ascii="Palatino Linotype" w:hAnsi="Palatino Linotype"/>
          <w:b/>
        </w:rPr>
        <w:t>EL</w:t>
      </w:r>
      <w:r w:rsidR="00D730A4" w:rsidRPr="00077EE9">
        <w:rPr>
          <w:rFonts w:ascii="Palatino Linotype" w:hAnsi="Palatino Linotype"/>
          <w:b/>
        </w:rPr>
        <w:t xml:space="preserve"> </w:t>
      </w:r>
      <w:r w:rsidRPr="00077EE9">
        <w:rPr>
          <w:rFonts w:ascii="Palatino Linotype" w:hAnsi="Palatino Linotype"/>
          <w:b/>
        </w:rPr>
        <w:t>SAIMEX</w:t>
      </w:r>
      <w:r w:rsidR="00D730A4" w:rsidRPr="00077EE9">
        <w:rPr>
          <w:rFonts w:ascii="Palatino Linotype" w:hAnsi="Palatino Linotype"/>
        </w:rPr>
        <w:t xml:space="preserve"> </w:t>
      </w:r>
      <w:r w:rsidRPr="00077EE9">
        <w:rPr>
          <w:rFonts w:ascii="Palatino Linotype" w:hAnsi="Palatino Linotype"/>
        </w:rPr>
        <w:t>ante</w:t>
      </w:r>
      <w:r w:rsidR="00D730A4" w:rsidRPr="00077EE9">
        <w:rPr>
          <w:rFonts w:ascii="Palatino Linotype" w:hAnsi="Palatino Linotype"/>
        </w:rPr>
        <w:t xml:space="preserve"> </w:t>
      </w:r>
      <w:r w:rsidRPr="00077EE9">
        <w:rPr>
          <w:rFonts w:ascii="Palatino Linotype" w:hAnsi="Palatino Linotype"/>
          <w:b/>
        </w:rPr>
        <w:t>EL</w:t>
      </w:r>
      <w:r w:rsidR="00D730A4" w:rsidRPr="00077EE9">
        <w:rPr>
          <w:rFonts w:ascii="Palatino Linotype" w:hAnsi="Palatino Linotype"/>
          <w:b/>
        </w:rPr>
        <w:t xml:space="preserve"> </w:t>
      </w:r>
      <w:r w:rsidRPr="00077EE9">
        <w:rPr>
          <w:rFonts w:ascii="Palatino Linotype" w:hAnsi="Palatino Linotype"/>
          <w:b/>
        </w:rPr>
        <w:t>SUJETO</w:t>
      </w:r>
      <w:r w:rsidR="00D730A4" w:rsidRPr="00077EE9">
        <w:rPr>
          <w:rFonts w:ascii="Palatino Linotype" w:hAnsi="Palatino Linotype"/>
          <w:b/>
        </w:rPr>
        <w:t xml:space="preserve"> </w:t>
      </w:r>
      <w:r w:rsidRPr="00077EE9">
        <w:rPr>
          <w:rFonts w:ascii="Palatino Linotype" w:hAnsi="Palatino Linotype"/>
          <w:b/>
        </w:rPr>
        <w:t>OBLIGADO</w:t>
      </w:r>
      <w:r w:rsidRPr="00077EE9">
        <w:rPr>
          <w:rFonts w:ascii="Palatino Linotype" w:hAnsi="Palatino Linotype"/>
        </w:rPr>
        <w:t>,</w:t>
      </w:r>
      <w:r w:rsidR="00D730A4" w:rsidRPr="00077EE9">
        <w:rPr>
          <w:rFonts w:ascii="Palatino Linotype" w:hAnsi="Palatino Linotype"/>
        </w:rPr>
        <w:t xml:space="preserve"> </w:t>
      </w:r>
      <w:r w:rsidRPr="00077EE9">
        <w:rPr>
          <w:rFonts w:ascii="Palatino Linotype" w:hAnsi="Palatino Linotype"/>
        </w:rPr>
        <w:t>la</w:t>
      </w:r>
      <w:r w:rsidR="00D730A4" w:rsidRPr="00077EE9">
        <w:rPr>
          <w:rFonts w:ascii="Palatino Linotype" w:hAnsi="Palatino Linotype"/>
        </w:rPr>
        <w:t xml:space="preserve"> </w:t>
      </w:r>
      <w:r w:rsidRPr="00077EE9">
        <w:rPr>
          <w:rFonts w:ascii="Palatino Linotype" w:hAnsi="Palatino Linotype"/>
        </w:rPr>
        <w:t>solicitud</w:t>
      </w:r>
      <w:r w:rsidR="00D730A4" w:rsidRPr="00077EE9">
        <w:rPr>
          <w:rFonts w:ascii="Palatino Linotype" w:hAnsi="Palatino Linotype"/>
        </w:rPr>
        <w:t xml:space="preserve"> </w:t>
      </w:r>
      <w:r w:rsidRPr="00077EE9">
        <w:rPr>
          <w:rFonts w:ascii="Palatino Linotype" w:hAnsi="Palatino Linotype"/>
        </w:rPr>
        <w:t>de</w:t>
      </w:r>
      <w:r w:rsidR="00D730A4" w:rsidRPr="00077EE9">
        <w:rPr>
          <w:rFonts w:ascii="Palatino Linotype" w:hAnsi="Palatino Linotype"/>
        </w:rPr>
        <w:t xml:space="preserve"> </w:t>
      </w:r>
      <w:r w:rsidRPr="00077EE9">
        <w:rPr>
          <w:rFonts w:ascii="Palatino Linotype" w:hAnsi="Palatino Linotype"/>
        </w:rPr>
        <w:t>acceso</w:t>
      </w:r>
      <w:r w:rsidR="00D730A4" w:rsidRPr="00077EE9">
        <w:rPr>
          <w:rFonts w:ascii="Palatino Linotype" w:hAnsi="Palatino Linotype"/>
        </w:rPr>
        <w:t xml:space="preserve"> </w:t>
      </w:r>
      <w:r w:rsidRPr="00077EE9">
        <w:rPr>
          <w:rFonts w:ascii="Palatino Linotype" w:hAnsi="Palatino Linotype"/>
        </w:rPr>
        <w:t>a</w:t>
      </w:r>
      <w:r w:rsidR="00D730A4" w:rsidRPr="00077EE9">
        <w:rPr>
          <w:rFonts w:ascii="Palatino Linotype" w:hAnsi="Palatino Linotype"/>
        </w:rPr>
        <w:t xml:space="preserve"> </w:t>
      </w:r>
      <w:r w:rsidRPr="00077EE9">
        <w:rPr>
          <w:rFonts w:ascii="Palatino Linotype" w:hAnsi="Palatino Linotype"/>
        </w:rPr>
        <w:t>la</w:t>
      </w:r>
      <w:r w:rsidR="00D730A4" w:rsidRPr="00077EE9">
        <w:rPr>
          <w:rFonts w:ascii="Palatino Linotype" w:hAnsi="Palatino Linotype"/>
        </w:rPr>
        <w:t xml:space="preserve"> </w:t>
      </w:r>
      <w:r w:rsidRPr="00077EE9">
        <w:rPr>
          <w:rFonts w:ascii="Palatino Linotype" w:hAnsi="Palatino Linotype"/>
        </w:rPr>
        <w:t>información</w:t>
      </w:r>
      <w:r w:rsidR="00D730A4" w:rsidRPr="00077EE9">
        <w:rPr>
          <w:rFonts w:ascii="Palatino Linotype" w:hAnsi="Palatino Linotype"/>
        </w:rPr>
        <w:t xml:space="preserve"> </w:t>
      </w:r>
      <w:r w:rsidRPr="00077EE9">
        <w:rPr>
          <w:rFonts w:ascii="Palatino Linotype" w:hAnsi="Palatino Linotype"/>
        </w:rPr>
        <w:t>pública,</w:t>
      </w:r>
      <w:r w:rsidR="00D730A4" w:rsidRPr="00077EE9">
        <w:rPr>
          <w:rFonts w:ascii="Palatino Linotype" w:hAnsi="Palatino Linotype"/>
        </w:rPr>
        <w:t xml:space="preserve"> </w:t>
      </w:r>
      <w:r w:rsidR="00345471" w:rsidRPr="00077EE9">
        <w:rPr>
          <w:rFonts w:ascii="Palatino Linotype" w:hAnsi="Palatino Linotype"/>
        </w:rPr>
        <w:t xml:space="preserve">a la que se le asignó el número </w:t>
      </w:r>
      <w:r w:rsidR="005E5C82" w:rsidRPr="00077EE9">
        <w:rPr>
          <w:rFonts w:ascii="Palatino Linotype" w:hAnsi="Palatino Linotype"/>
          <w:b/>
          <w:bCs/>
        </w:rPr>
        <w:t>00079/NICOROM/IP/2018</w:t>
      </w:r>
      <w:r w:rsidR="00345471" w:rsidRPr="00077EE9">
        <w:rPr>
          <w:rFonts w:ascii="Palatino Linotype" w:hAnsi="Palatino Linotype"/>
        </w:rPr>
        <w:t xml:space="preserve">, </w:t>
      </w:r>
      <w:r w:rsidR="00002897" w:rsidRPr="00077EE9">
        <w:rPr>
          <w:rFonts w:ascii="Palatino Linotype" w:hAnsi="Palatino Linotype"/>
        </w:rPr>
        <w:t>mediante la cual requirió por dicha vía:</w:t>
      </w:r>
    </w:p>
    <w:p w:rsidR="005C5DA3" w:rsidRPr="00077EE9" w:rsidRDefault="00A327E0" w:rsidP="003D4886">
      <w:pPr>
        <w:spacing w:before="160" w:after="160"/>
        <w:ind w:left="709" w:right="709"/>
        <w:jc w:val="both"/>
        <w:rPr>
          <w:rFonts w:ascii="Palatino Linotype" w:hAnsi="Palatino Linotype" w:cs="Arial"/>
          <w:i/>
          <w:sz w:val="22"/>
          <w:szCs w:val="22"/>
        </w:rPr>
      </w:pPr>
      <w:r w:rsidRPr="00077EE9">
        <w:rPr>
          <w:rFonts w:ascii="Palatino Linotype" w:hAnsi="Palatino Linotype" w:cs="Arial"/>
          <w:i/>
          <w:sz w:val="22"/>
          <w:szCs w:val="22"/>
        </w:rPr>
        <w:t>“</w:t>
      </w:r>
      <w:r w:rsidR="005C5DA3" w:rsidRPr="00077EE9">
        <w:rPr>
          <w:rFonts w:ascii="Palatino Linotype" w:hAnsi="Palatino Linotype" w:cs="Arial"/>
          <w:i/>
          <w:sz w:val="22"/>
          <w:szCs w:val="22"/>
        </w:rPr>
        <w:t xml:space="preserve">SOLICITO SE ME INFORME, RESPECTO DEL ÁREA VERDE UBICADA EN LA CALLE ALTAMIRANO, FRENTE AL NUMERO 43-D, LA CUAL CUENTA CON JUEGOS AL AIRE LIBRE, LO SIGUIENTE: </w:t>
      </w:r>
    </w:p>
    <w:p w:rsidR="005C5DA3" w:rsidRPr="00077EE9" w:rsidRDefault="005C5DA3" w:rsidP="003D4886">
      <w:pPr>
        <w:spacing w:before="160" w:after="160"/>
        <w:ind w:left="709" w:right="709"/>
        <w:jc w:val="both"/>
        <w:rPr>
          <w:rFonts w:ascii="Palatino Linotype" w:hAnsi="Palatino Linotype" w:cs="Arial"/>
          <w:i/>
          <w:sz w:val="22"/>
          <w:szCs w:val="22"/>
        </w:rPr>
      </w:pPr>
      <w:r w:rsidRPr="00077EE9">
        <w:rPr>
          <w:rFonts w:ascii="Palatino Linotype" w:hAnsi="Palatino Linotype" w:cs="Arial"/>
          <w:i/>
          <w:sz w:val="22"/>
          <w:szCs w:val="22"/>
        </w:rPr>
        <w:t xml:space="preserve">* EL MOTIVO POR EL CUAL LAS AUTORIDADES MUNICIPALES HAN PERMITIDO O TOLERADO LA QUE DICHA ÁREA HAYA SIDO CERCADA CON MALLAA CICLÓNICA, ESTABLECIÉNDOSE UN SOLO ACCESO, EL CUAL SIEMPRE ESTA RESTRINGIDO CON CANDADO. </w:t>
      </w:r>
    </w:p>
    <w:p w:rsidR="005C5DA3" w:rsidRPr="00077EE9" w:rsidRDefault="005C5DA3" w:rsidP="003D4886">
      <w:pPr>
        <w:spacing w:before="160" w:after="160"/>
        <w:ind w:left="709" w:right="709"/>
        <w:jc w:val="both"/>
        <w:rPr>
          <w:rFonts w:ascii="Palatino Linotype" w:hAnsi="Palatino Linotype" w:cs="Arial"/>
          <w:i/>
          <w:sz w:val="22"/>
          <w:szCs w:val="22"/>
        </w:rPr>
      </w:pPr>
      <w:r w:rsidRPr="00077EE9">
        <w:rPr>
          <w:rFonts w:ascii="Palatino Linotype" w:hAnsi="Palatino Linotype" w:cs="Arial"/>
          <w:i/>
          <w:sz w:val="22"/>
          <w:szCs w:val="22"/>
        </w:rPr>
        <w:t xml:space="preserve">* SOLICITO ME SEA REMITIDO EN DIGITAL PARA DESCARGA, EL DOCUMENTO MEDIANTE EL CUAL FUE AUTORIZADO POR PARTE DE LA AUTORIDAD MUNICIPAL COMPETENTE LA RESTRICCIÓN AL ÁREA VERDE ANTES REFERIDA. </w:t>
      </w:r>
    </w:p>
    <w:p w:rsidR="00A327E0" w:rsidRPr="00077EE9" w:rsidRDefault="005C5DA3" w:rsidP="003D4886">
      <w:pPr>
        <w:spacing w:before="160" w:after="160"/>
        <w:ind w:left="709" w:right="709"/>
        <w:jc w:val="both"/>
        <w:rPr>
          <w:rFonts w:ascii="Palatino Linotype" w:hAnsi="Palatino Linotype"/>
          <w:sz w:val="22"/>
          <w:szCs w:val="22"/>
        </w:rPr>
      </w:pPr>
      <w:r w:rsidRPr="00077EE9">
        <w:rPr>
          <w:rFonts w:ascii="Palatino Linotype" w:hAnsi="Palatino Linotype" w:cs="Arial"/>
          <w:i/>
          <w:sz w:val="22"/>
          <w:szCs w:val="22"/>
        </w:rPr>
        <w:lastRenderedPageBreak/>
        <w:t>* SOLICITO SE ME INFORME EL MOTIVO POR EL CUAL LA AUTORIDAD MUNICIPAL COMPETENTE NO HA REALIZADO LAS ACCIONES ADMINISTRATIVAS PROCEDENTES, A FIN DE RETIRAR EL CERCO RESTRICTIVO.</w:t>
      </w:r>
      <w:r w:rsidR="00A327E0" w:rsidRPr="00077EE9">
        <w:rPr>
          <w:rFonts w:ascii="Palatino Linotype" w:hAnsi="Palatino Linotype" w:cs="Arial"/>
          <w:i/>
          <w:sz w:val="22"/>
          <w:szCs w:val="22"/>
        </w:rPr>
        <w:t>”</w:t>
      </w:r>
      <w:r w:rsidR="00D730A4" w:rsidRPr="00077EE9">
        <w:rPr>
          <w:rFonts w:ascii="Palatino Linotype" w:hAnsi="Palatino Linotype" w:cs="Arial"/>
          <w:i/>
          <w:sz w:val="22"/>
          <w:szCs w:val="22"/>
        </w:rPr>
        <w:t xml:space="preserve"> </w:t>
      </w:r>
      <w:r w:rsidR="00A327E0" w:rsidRPr="00077EE9">
        <w:rPr>
          <w:rFonts w:ascii="Palatino Linotype" w:hAnsi="Palatino Linotype"/>
          <w:sz w:val="22"/>
          <w:szCs w:val="22"/>
        </w:rPr>
        <w:t>(Sic)</w:t>
      </w:r>
    </w:p>
    <w:p w:rsidR="005C5DA3" w:rsidRPr="00077EE9" w:rsidRDefault="005C5DA3" w:rsidP="005C5DA3">
      <w:pPr>
        <w:pStyle w:val="Prrafodelista"/>
        <w:numPr>
          <w:ilvl w:val="0"/>
          <w:numId w:val="14"/>
        </w:numPr>
        <w:spacing w:before="240" w:after="240" w:line="360" w:lineRule="auto"/>
        <w:ind w:left="0" w:firstLine="0"/>
        <w:jc w:val="both"/>
        <w:rPr>
          <w:rFonts w:ascii="Palatino Linotype" w:hAnsi="Palatino Linotype"/>
        </w:rPr>
      </w:pPr>
      <w:r w:rsidRPr="00077EE9">
        <w:rPr>
          <w:rFonts w:ascii="Palatino Linotype" w:hAnsi="Palatino Linotype"/>
        </w:rPr>
        <w:t xml:space="preserve">De las constancias que obran en </w:t>
      </w:r>
      <w:r w:rsidRPr="00077EE9">
        <w:rPr>
          <w:rFonts w:ascii="Palatino Linotype" w:hAnsi="Palatino Linotype"/>
          <w:b/>
        </w:rPr>
        <w:t>EL SAIMEX</w:t>
      </w:r>
      <w:r w:rsidRPr="00077EE9">
        <w:rPr>
          <w:rFonts w:ascii="Palatino Linotype" w:hAnsi="Palatino Linotype"/>
        </w:rPr>
        <w:t>, se advierte que en fecha siete de septiembre de dos mil dieciocho, la Unidad de Transparencia del</w:t>
      </w:r>
      <w:r w:rsidRPr="00077EE9">
        <w:rPr>
          <w:rFonts w:ascii="Palatino Linotype" w:hAnsi="Palatino Linotype"/>
          <w:b/>
        </w:rPr>
        <w:t xml:space="preserve"> SUJETO OBLIGADO</w:t>
      </w:r>
      <w:r w:rsidRPr="00077EE9">
        <w:rPr>
          <w:rFonts w:ascii="Palatino Linotype" w:hAnsi="Palatino Linotype"/>
        </w:rPr>
        <w:t xml:space="preserve"> realizó un requerimiento de aclaración al </w:t>
      </w:r>
      <w:r w:rsidRPr="00077EE9">
        <w:rPr>
          <w:rFonts w:ascii="Palatino Linotype" w:hAnsi="Palatino Linotype"/>
          <w:b/>
        </w:rPr>
        <w:t>RECURRENTE</w:t>
      </w:r>
      <w:r w:rsidRPr="00077EE9">
        <w:rPr>
          <w:rFonts w:ascii="Palatino Linotype" w:hAnsi="Palatino Linotype"/>
        </w:rPr>
        <w:t>, en los siguientes términos:</w:t>
      </w:r>
    </w:p>
    <w:p w:rsidR="005C5DA3" w:rsidRPr="00077EE9" w:rsidRDefault="005C5DA3" w:rsidP="005C5DA3">
      <w:pPr>
        <w:pStyle w:val="Prrafodelista"/>
        <w:tabs>
          <w:tab w:val="left" w:pos="567"/>
        </w:tabs>
        <w:spacing w:before="120" w:after="120"/>
        <w:ind w:left="0"/>
        <w:jc w:val="center"/>
        <w:rPr>
          <w:rFonts w:ascii="Palatino Linotype" w:hAnsi="Palatino Linotype"/>
          <w:b/>
          <w:i/>
        </w:rPr>
      </w:pPr>
      <w:r w:rsidRPr="00077EE9">
        <w:rPr>
          <w:noProof/>
          <w:lang w:eastAsia="es-MX"/>
        </w:rPr>
        <w:drawing>
          <wp:inline distT="0" distB="0" distL="0" distR="0" wp14:anchorId="17182120" wp14:editId="69E6E280">
            <wp:extent cx="5791835" cy="2870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87020"/>
                    </a:xfrm>
                    <a:prstGeom prst="rect">
                      <a:avLst/>
                    </a:prstGeom>
                  </pic:spPr>
                </pic:pic>
              </a:graphicData>
            </a:graphic>
          </wp:inline>
        </w:drawing>
      </w:r>
    </w:p>
    <w:p w:rsidR="005C5DA3" w:rsidRPr="00077EE9" w:rsidRDefault="005C5DA3" w:rsidP="005C5DA3">
      <w:pPr>
        <w:spacing w:before="120" w:after="120"/>
        <w:ind w:left="709" w:right="709"/>
        <w:jc w:val="both"/>
        <w:rPr>
          <w:rFonts w:ascii="Palatino Linotype" w:hAnsi="Palatino Linotype" w:cs="Arial"/>
          <w:i/>
          <w:sz w:val="22"/>
          <w:szCs w:val="22"/>
        </w:rPr>
      </w:pPr>
      <w:r w:rsidRPr="00077EE9">
        <w:rPr>
          <w:rFonts w:ascii="Palatino Linotype" w:hAnsi="Palatino Linotype" w:cs="Arial"/>
          <w:i/>
          <w:sz w:val="22"/>
          <w:szCs w:val="22"/>
        </w:rPr>
        <w:t xml:space="preserve">“…Con fundamento en el </w:t>
      </w:r>
      <w:proofErr w:type="spellStart"/>
      <w:r w:rsidRPr="00077EE9">
        <w:rPr>
          <w:rFonts w:ascii="Palatino Linotype" w:hAnsi="Palatino Linotype" w:cs="Arial"/>
          <w:i/>
          <w:sz w:val="22"/>
          <w:szCs w:val="22"/>
        </w:rPr>
        <w:t>articulo</w:t>
      </w:r>
      <w:proofErr w:type="spellEnd"/>
      <w:r w:rsidRPr="00077EE9">
        <w:rPr>
          <w:rFonts w:ascii="Palatino Linotype" w:hAnsi="Palatino Linotype" w:cs="Arial"/>
          <w:i/>
          <w:sz w:val="22"/>
          <w:szCs w:val="22"/>
        </w:rPr>
        <w:t xml:space="preserve"> 159 de la Ley de Transparencia y Acceso a la Información Pública del Estado de México y Municipios, se le requiere para que dentro del plazo de diez días hábiles realice lo siguiente:</w:t>
      </w:r>
    </w:p>
    <w:p w:rsidR="005C5DA3" w:rsidRPr="00077EE9" w:rsidRDefault="005C5DA3" w:rsidP="005C5DA3">
      <w:pPr>
        <w:spacing w:before="120" w:after="120"/>
        <w:ind w:left="709" w:right="709"/>
        <w:jc w:val="both"/>
        <w:rPr>
          <w:rFonts w:ascii="Palatino Linotype" w:hAnsi="Palatino Linotype" w:cs="Arial"/>
          <w:i/>
          <w:sz w:val="22"/>
          <w:szCs w:val="22"/>
        </w:rPr>
      </w:pPr>
      <w:r w:rsidRPr="00077EE9">
        <w:rPr>
          <w:rFonts w:ascii="Palatino Linotype" w:hAnsi="Palatino Linotype" w:cs="Arial"/>
          <w:i/>
          <w:sz w:val="22"/>
          <w:szCs w:val="22"/>
        </w:rPr>
        <w:t>BUENAS TARDES, CON EL FIN DE DAR LA DEBIDA CONTESTACIÓN Y PROPORCIONARLE LA INFORMACIÓN DESEADA SE SOLICITA REALICE LA COMPLEMENTACIÓN DE LA SOLICITUD YA QUE CARECE DE DATOS PARA PODER BUSCAR DICHA INFORMACIÓN; SE NECESITA LA COLONIA Y SECCIÓN MUNICIPAL DE DONDE HACE REFERENCIA LA CALLE MENCIONADA.</w:t>
      </w:r>
    </w:p>
    <w:p w:rsidR="005C5DA3" w:rsidRPr="00077EE9" w:rsidRDefault="005C5DA3" w:rsidP="005C5DA3">
      <w:pPr>
        <w:spacing w:before="120" w:after="120"/>
        <w:ind w:left="709" w:right="709"/>
        <w:jc w:val="both"/>
        <w:rPr>
          <w:rFonts w:ascii="Palatino Linotype" w:hAnsi="Palatino Linotype" w:cs="Arial"/>
          <w:sz w:val="22"/>
          <w:szCs w:val="22"/>
        </w:rPr>
      </w:pPr>
      <w:r w:rsidRPr="00077EE9">
        <w:rPr>
          <w:rFonts w:ascii="Palatino Linotype" w:hAnsi="Palatino Linotype" w:cs="Arial"/>
          <w:i/>
          <w:sz w:val="22"/>
          <w:szCs w:val="22"/>
        </w:rPr>
        <w:t xml:space="preserve">En caso de que no se desahogue el requerimiento señalado dentro del plazo citado se tendrá por no presentada la solicitud de información, quedando a salvo sus derechos para volver a presentar la solicitud, lo anterior con fundamento en el artículo 159 de la Ley invocada. …” </w:t>
      </w:r>
      <w:r w:rsidRPr="00077EE9">
        <w:rPr>
          <w:rFonts w:ascii="Palatino Linotype" w:hAnsi="Palatino Linotype" w:cs="Arial"/>
          <w:sz w:val="22"/>
          <w:szCs w:val="22"/>
        </w:rPr>
        <w:t>(Sic)</w:t>
      </w:r>
    </w:p>
    <w:p w:rsidR="005C5DA3" w:rsidRPr="00077EE9" w:rsidRDefault="005C5DA3" w:rsidP="005C5DA3">
      <w:pPr>
        <w:pStyle w:val="Prrafodelista"/>
        <w:numPr>
          <w:ilvl w:val="0"/>
          <w:numId w:val="14"/>
        </w:numPr>
        <w:spacing w:before="240" w:after="240" w:line="360" w:lineRule="auto"/>
        <w:ind w:left="0" w:firstLine="0"/>
        <w:jc w:val="both"/>
        <w:rPr>
          <w:rFonts w:ascii="Palatino Linotype" w:hAnsi="Palatino Linotype"/>
        </w:rPr>
      </w:pPr>
      <w:r w:rsidRPr="00077EE9">
        <w:rPr>
          <w:rFonts w:ascii="Palatino Linotype" w:hAnsi="Palatino Linotype"/>
        </w:rPr>
        <w:t>En fecha siete de septiembre de dos mil dieciocho</w:t>
      </w:r>
      <w:r w:rsidR="00920AC0" w:rsidRPr="00077EE9">
        <w:rPr>
          <w:rFonts w:ascii="Palatino Linotype" w:hAnsi="Palatino Linotype"/>
        </w:rPr>
        <w:t>,</w:t>
      </w:r>
      <w:r w:rsidRPr="00077EE9">
        <w:rPr>
          <w:rFonts w:ascii="Palatino Linotype" w:hAnsi="Palatino Linotype"/>
        </w:rPr>
        <w:t xml:space="preserve"> </w:t>
      </w:r>
      <w:r w:rsidRPr="00077EE9">
        <w:rPr>
          <w:rFonts w:ascii="Palatino Linotype" w:hAnsi="Palatino Linotype"/>
          <w:b/>
        </w:rPr>
        <w:t>EL RECURRENTE</w:t>
      </w:r>
      <w:r w:rsidRPr="00077EE9">
        <w:rPr>
          <w:rFonts w:ascii="Palatino Linotype" w:hAnsi="Palatino Linotype"/>
        </w:rPr>
        <w:t xml:space="preserve"> dio respuesta al requerimiento de aclaración del </w:t>
      </w:r>
      <w:r w:rsidRPr="00077EE9">
        <w:rPr>
          <w:rFonts w:ascii="Palatino Linotype" w:hAnsi="Palatino Linotype"/>
          <w:b/>
        </w:rPr>
        <w:t>SUJETO OBLIGADO</w:t>
      </w:r>
      <w:r w:rsidRPr="00077EE9">
        <w:rPr>
          <w:rFonts w:ascii="Palatino Linotype" w:hAnsi="Palatino Linotype"/>
        </w:rPr>
        <w:t>,</w:t>
      </w:r>
      <w:r w:rsidRPr="00077EE9">
        <w:rPr>
          <w:rFonts w:ascii="Palatino Linotype" w:hAnsi="Palatino Linotype"/>
          <w:b/>
        </w:rPr>
        <w:t xml:space="preserve"> </w:t>
      </w:r>
      <w:r w:rsidRPr="00077EE9">
        <w:rPr>
          <w:rFonts w:ascii="Palatino Linotype" w:hAnsi="Palatino Linotype"/>
        </w:rPr>
        <w:t>en los siguientes términos:</w:t>
      </w:r>
    </w:p>
    <w:p w:rsidR="005C5DA3" w:rsidRPr="00077EE9" w:rsidRDefault="005C5DA3" w:rsidP="005C5DA3">
      <w:pPr>
        <w:spacing w:before="120" w:after="120"/>
        <w:ind w:left="709" w:right="709"/>
        <w:jc w:val="both"/>
        <w:rPr>
          <w:rFonts w:ascii="Palatino Linotype" w:hAnsi="Palatino Linotype" w:cs="Arial"/>
          <w:sz w:val="22"/>
          <w:szCs w:val="22"/>
        </w:rPr>
      </w:pPr>
      <w:r w:rsidRPr="00077EE9">
        <w:rPr>
          <w:rFonts w:ascii="Palatino Linotype" w:hAnsi="Palatino Linotype" w:cs="Arial"/>
          <w:i/>
          <w:sz w:val="22"/>
          <w:szCs w:val="22"/>
        </w:rPr>
        <w:t>“</w:t>
      </w:r>
      <w:r w:rsidR="00920AC0" w:rsidRPr="00077EE9">
        <w:rPr>
          <w:rFonts w:ascii="Palatino Linotype" w:hAnsi="Palatino Linotype" w:cs="Arial"/>
          <w:i/>
          <w:sz w:val="22"/>
          <w:szCs w:val="22"/>
        </w:rPr>
        <w:t xml:space="preserve">ESTIMADA LICENCIADA YADIRA ROBLES ROMERO, EN ATENCIÓN AL REQUERIMIENTO FORMULADO EN ESTA MISMA FECHA, CON MOTIVO DE LA SOLICITUD DE INFORMACIÓN PÚBLICA CON FOLIO 00079/NICOROM/IP/2018, CON </w:t>
      </w:r>
      <w:proofErr w:type="spellStart"/>
      <w:r w:rsidR="00920AC0" w:rsidRPr="00077EE9">
        <w:rPr>
          <w:rFonts w:ascii="Palatino Linotype" w:hAnsi="Palatino Linotype" w:cs="Arial"/>
          <w:i/>
          <w:sz w:val="22"/>
          <w:szCs w:val="22"/>
        </w:rPr>
        <w:t>CON</w:t>
      </w:r>
      <w:proofErr w:type="spellEnd"/>
      <w:r w:rsidR="00920AC0" w:rsidRPr="00077EE9">
        <w:rPr>
          <w:rFonts w:ascii="Palatino Linotype" w:hAnsi="Palatino Linotype" w:cs="Arial"/>
          <w:i/>
          <w:sz w:val="22"/>
          <w:szCs w:val="22"/>
        </w:rPr>
        <w:t xml:space="preserve"> FUNDAMENTO EN LO DISPUESTO POR EL ARTÍCULO 159 DELA LEY DE LA MATERIA, ACLARO QUE LA INFORMACIÓN SOLICITADA CORRESPONDE A LA VIALIDAD UBICADA </w:t>
      </w:r>
      <w:r w:rsidR="00920AC0" w:rsidRPr="00077EE9">
        <w:rPr>
          <w:rFonts w:ascii="Palatino Linotype" w:hAnsi="Palatino Linotype" w:cs="Arial"/>
          <w:i/>
          <w:sz w:val="22"/>
          <w:szCs w:val="22"/>
        </w:rPr>
        <w:lastRenderedPageBreak/>
        <w:t>EN EL FRACCIONAMIENTO CANTAROS III, EN EL MUNICIPIO DE NICOLAS ROMERO, ESTADO DE MÉXICO. AGRADECIENDO SU AMABLE ATENCIÓN, RECIBA UN CORDIAL SALUDO.</w:t>
      </w:r>
      <w:r w:rsidRPr="00077EE9">
        <w:rPr>
          <w:rFonts w:ascii="Palatino Linotype" w:hAnsi="Palatino Linotype" w:cs="Arial"/>
          <w:i/>
          <w:sz w:val="22"/>
          <w:szCs w:val="22"/>
        </w:rPr>
        <w:t xml:space="preserve">” </w:t>
      </w:r>
      <w:r w:rsidRPr="00077EE9">
        <w:rPr>
          <w:rFonts w:ascii="Palatino Linotype" w:hAnsi="Palatino Linotype" w:cs="Arial"/>
          <w:sz w:val="22"/>
          <w:szCs w:val="22"/>
        </w:rPr>
        <w:t>(Sic)</w:t>
      </w:r>
    </w:p>
    <w:p w:rsidR="0025096B" w:rsidRPr="00077EE9" w:rsidRDefault="0025096B" w:rsidP="00074725">
      <w:pPr>
        <w:pStyle w:val="Prrafodelista"/>
        <w:numPr>
          <w:ilvl w:val="0"/>
          <w:numId w:val="4"/>
        </w:numPr>
        <w:tabs>
          <w:tab w:val="left" w:pos="709"/>
        </w:tabs>
        <w:spacing w:before="240" w:after="240" w:line="360" w:lineRule="auto"/>
        <w:ind w:left="0" w:firstLine="0"/>
        <w:jc w:val="both"/>
        <w:rPr>
          <w:rFonts w:ascii="Palatino Linotype" w:hAnsi="Palatino Linotype"/>
        </w:rPr>
      </w:pPr>
      <w:bookmarkStart w:id="0" w:name="_Ref516764469"/>
      <w:r w:rsidRPr="00077EE9">
        <w:rPr>
          <w:rFonts w:ascii="Palatino Linotype" w:hAnsi="Palatino Linotype"/>
        </w:rPr>
        <w:t>Con base en el detalle de seguimiento del</w:t>
      </w:r>
      <w:r w:rsidRPr="00077EE9">
        <w:rPr>
          <w:rFonts w:ascii="Palatino Linotype" w:hAnsi="Palatino Linotype"/>
          <w:b/>
        </w:rPr>
        <w:t xml:space="preserve"> SAIMEX</w:t>
      </w:r>
      <w:r w:rsidRPr="00077EE9">
        <w:rPr>
          <w:rFonts w:ascii="Palatino Linotype" w:hAnsi="Palatino Linotype"/>
        </w:rPr>
        <w:t xml:space="preserve">, se advierte que en fecha </w:t>
      </w:r>
      <w:r w:rsidR="00682D3F" w:rsidRPr="00077EE9">
        <w:rPr>
          <w:rFonts w:ascii="Palatino Linotype" w:hAnsi="Palatino Linotype"/>
        </w:rPr>
        <w:t>diez de septiembre de dos mil dieciocho</w:t>
      </w:r>
      <w:r w:rsidRPr="00077EE9">
        <w:rPr>
          <w:rFonts w:ascii="Palatino Linotype" w:hAnsi="Palatino Linotype"/>
        </w:rPr>
        <w:t>, la Unidad de Transparencia del</w:t>
      </w:r>
      <w:r w:rsidRPr="00077EE9">
        <w:rPr>
          <w:rFonts w:ascii="Palatino Linotype" w:hAnsi="Palatino Linotype"/>
          <w:b/>
        </w:rPr>
        <w:t xml:space="preserve"> SUJETO OBLIGADO</w:t>
      </w:r>
      <w:r w:rsidRPr="00077EE9">
        <w:rPr>
          <w:rFonts w:ascii="Palatino Linotype" w:hAnsi="Palatino Linotype"/>
        </w:rPr>
        <w:t xml:space="preserve"> turnó mediante requerimiento, el contenido de la solicitud de información a</w:t>
      </w:r>
      <w:r w:rsidR="0010487B" w:rsidRPr="00077EE9">
        <w:rPr>
          <w:rFonts w:ascii="Palatino Linotype" w:hAnsi="Palatino Linotype"/>
        </w:rPr>
        <w:t>l Director de Desarrollo Urbano</w:t>
      </w:r>
      <w:r w:rsidRPr="00077EE9">
        <w:rPr>
          <w:rFonts w:ascii="Palatino Linotype" w:hAnsi="Palatino Linotype"/>
        </w:rPr>
        <w:t xml:space="preserve">, en su carácter de Servidor Público Habilitado, el cual </w:t>
      </w:r>
      <w:r w:rsidR="0010487B" w:rsidRPr="00077EE9">
        <w:rPr>
          <w:rFonts w:ascii="Palatino Linotype" w:hAnsi="Palatino Linotype"/>
        </w:rPr>
        <w:t xml:space="preserve">no </w:t>
      </w:r>
      <w:r w:rsidRPr="00077EE9">
        <w:rPr>
          <w:rFonts w:ascii="Palatino Linotype" w:hAnsi="Palatino Linotype"/>
        </w:rPr>
        <w:t xml:space="preserve">fue </w:t>
      </w:r>
      <w:r w:rsidR="00BD798B" w:rsidRPr="00077EE9">
        <w:rPr>
          <w:rFonts w:ascii="Palatino Linotype" w:hAnsi="Palatino Linotype"/>
        </w:rPr>
        <w:t xml:space="preserve">respondido </w:t>
      </w:r>
      <w:r w:rsidR="0010487B" w:rsidRPr="00077EE9">
        <w:rPr>
          <w:rFonts w:ascii="Palatino Linotype" w:hAnsi="Palatino Linotype"/>
        </w:rPr>
        <w:t>a través del referido Sistema</w:t>
      </w:r>
      <w:r w:rsidRPr="00077EE9">
        <w:rPr>
          <w:rFonts w:ascii="Palatino Linotype" w:hAnsi="Palatino Linotype"/>
        </w:rPr>
        <w:t>, tal y como se aprecia de las siguientes imágenes:</w:t>
      </w:r>
    </w:p>
    <w:p w:rsidR="00FB547D" w:rsidRPr="00077EE9" w:rsidRDefault="00682D3F" w:rsidP="00682D3F">
      <w:pPr>
        <w:pStyle w:val="Prrafodelista"/>
        <w:tabs>
          <w:tab w:val="left" w:pos="567"/>
        </w:tabs>
        <w:spacing w:before="240" w:after="240"/>
        <w:ind w:left="0"/>
        <w:jc w:val="center"/>
        <w:rPr>
          <w:rFonts w:ascii="Palatino Linotype" w:hAnsi="Palatino Linotype"/>
        </w:rPr>
      </w:pPr>
      <w:r w:rsidRPr="00077EE9">
        <w:rPr>
          <w:noProof/>
          <w:lang w:eastAsia="es-MX"/>
        </w:rPr>
        <w:drawing>
          <wp:inline distT="0" distB="0" distL="0" distR="0" wp14:anchorId="1EC0633B" wp14:editId="4FBDD7A1">
            <wp:extent cx="5791835" cy="3111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311150"/>
                    </a:xfrm>
                    <a:prstGeom prst="rect">
                      <a:avLst/>
                    </a:prstGeom>
                  </pic:spPr>
                </pic:pic>
              </a:graphicData>
            </a:graphic>
          </wp:inline>
        </w:drawing>
      </w:r>
    </w:p>
    <w:p w:rsidR="00FB547D" w:rsidRPr="00077EE9" w:rsidRDefault="00682D3F" w:rsidP="00682D3F">
      <w:pPr>
        <w:pStyle w:val="Prrafodelista"/>
        <w:tabs>
          <w:tab w:val="left" w:pos="567"/>
        </w:tabs>
        <w:spacing w:before="240" w:after="240"/>
        <w:ind w:left="0"/>
        <w:jc w:val="center"/>
        <w:rPr>
          <w:rFonts w:ascii="Palatino Linotype" w:hAnsi="Palatino Linotype"/>
        </w:rPr>
      </w:pPr>
      <w:r w:rsidRPr="00077EE9">
        <w:rPr>
          <w:noProof/>
          <w:lang w:eastAsia="es-MX"/>
        </w:rPr>
        <w:drawing>
          <wp:inline distT="0" distB="0" distL="0" distR="0" wp14:anchorId="25F4F33C" wp14:editId="063C7A80">
            <wp:extent cx="5791835" cy="448310"/>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448310"/>
                    </a:xfrm>
                    <a:prstGeom prst="rect">
                      <a:avLst/>
                    </a:prstGeom>
                  </pic:spPr>
                </pic:pic>
              </a:graphicData>
            </a:graphic>
          </wp:inline>
        </w:drawing>
      </w:r>
      <w:r w:rsidRPr="00077EE9">
        <w:rPr>
          <w:noProof/>
          <w:lang w:eastAsia="es-MX"/>
        </w:rPr>
        <w:t xml:space="preserve"> </w:t>
      </w:r>
    </w:p>
    <w:p w:rsidR="0025096B" w:rsidRPr="00077EE9" w:rsidRDefault="00682D3F" w:rsidP="003D4886">
      <w:pPr>
        <w:pStyle w:val="Prrafodelista"/>
        <w:tabs>
          <w:tab w:val="left" w:pos="567"/>
        </w:tabs>
        <w:spacing w:before="120" w:after="120"/>
        <w:ind w:left="0"/>
        <w:jc w:val="center"/>
        <w:rPr>
          <w:rFonts w:ascii="Palatino Linotype" w:hAnsi="Palatino Linotype"/>
        </w:rPr>
      </w:pPr>
      <w:r w:rsidRPr="00077EE9">
        <w:rPr>
          <w:noProof/>
          <w:lang w:eastAsia="es-MX"/>
        </w:rPr>
        <w:drawing>
          <wp:inline distT="0" distB="0" distL="0" distR="0" wp14:anchorId="4CC703EA" wp14:editId="777000BE">
            <wp:extent cx="5587296" cy="2107870"/>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31550" cy="2124565"/>
                    </a:xfrm>
                    <a:prstGeom prst="rect">
                      <a:avLst/>
                    </a:prstGeom>
                  </pic:spPr>
                </pic:pic>
              </a:graphicData>
            </a:graphic>
          </wp:inline>
        </w:drawing>
      </w:r>
    </w:p>
    <w:p w:rsidR="00654828" w:rsidRPr="00077EE9" w:rsidRDefault="002713DB" w:rsidP="0010487B">
      <w:pPr>
        <w:pStyle w:val="Prrafodelista"/>
        <w:numPr>
          <w:ilvl w:val="0"/>
          <w:numId w:val="4"/>
        </w:numPr>
        <w:tabs>
          <w:tab w:val="left" w:pos="709"/>
        </w:tabs>
        <w:spacing w:before="240" w:after="240" w:line="360" w:lineRule="auto"/>
        <w:ind w:left="0" w:firstLine="0"/>
        <w:jc w:val="both"/>
        <w:rPr>
          <w:rFonts w:ascii="Palatino Linotype" w:hAnsi="Palatino Linotype" w:cs="Arial"/>
        </w:rPr>
      </w:pPr>
      <w:r w:rsidRPr="00077EE9">
        <w:rPr>
          <w:rFonts w:ascii="Palatino Linotype" w:hAnsi="Palatino Linotype" w:cs="Arial"/>
          <w:szCs w:val="20"/>
        </w:rPr>
        <w:t>D</w:t>
      </w:r>
      <w:r w:rsidR="00654828" w:rsidRPr="00077EE9">
        <w:rPr>
          <w:rFonts w:ascii="Palatino Linotype" w:hAnsi="Palatino Linotype" w:cs="Arial"/>
          <w:szCs w:val="20"/>
        </w:rPr>
        <w:t xml:space="preserve">e las </w:t>
      </w:r>
      <w:r w:rsidR="00654828" w:rsidRPr="00077EE9">
        <w:rPr>
          <w:rFonts w:ascii="Palatino Linotype" w:hAnsi="Palatino Linotype" w:cs="Arial"/>
          <w:lang w:val="es-ES_tradnl"/>
        </w:rPr>
        <w:t>constancias</w:t>
      </w:r>
      <w:r w:rsidR="00654828" w:rsidRPr="00077EE9">
        <w:rPr>
          <w:rFonts w:ascii="Palatino Linotype" w:hAnsi="Palatino Linotype" w:cs="Arial"/>
          <w:szCs w:val="20"/>
        </w:rPr>
        <w:t xml:space="preserve"> que obran en el expediente electrónico del </w:t>
      </w:r>
      <w:r w:rsidR="00654828" w:rsidRPr="00077EE9">
        <w:rPr>
          <w:rFonts w:ascii="Palatino Linotype" w:hAnsi="Palatino Linotype" w:cs="Arial"/>
          <w:b/>
          <w:szCs w:val="20"/>
        </w:rPr>
        <w:t>SAIMEX</w:t>
      </w:r>
      <w:r w:rsidR="00654828" w:rsidRPr="00077EE9">
        <w:rPr>
          <w:rFonts w:ascii="Palatino Linotype" w:hAnsi="Palatino Linotype" w:cs="Arial"/>
          <w:szCs w:val="20"/>
        </w:rPr>
        <w:t xml:space="preserve">, </w:t>
      </w:r>
      <w:r w:rsidR="00654828" w:rsidRPr="00077EE9">
        <w:rPr>
          <w:rFonts w:ascii="Palatino Linotype" w:hAnsi="Palatino Linotype" w:cs="Arial"/>
        </w:rPr>
        <w:t xml:space="preserve">en fecha </w:t>
      </w:r>
      <w:r w:rsidR="0010487B" w:rsidRPr="00077EE9">
        <w:rPr>
          <w:rFonts w:ascii="Palatino Linotype" w:hAnsi="Palatino Linotype"/>
        </w:rPr>
        <w:t>veinticuatro de septiembre de dos mil dieciocho</w:t>
      </w:r>
      <w:r w:rsidR="00654828" w:rsidRPr="00077EE9">
        <w:rPr>
          <w:rFonts w:ascii="Palatino Linotype" w:hAnsi="Palatino Linotype"/>
        </w:rPr>
        <w:t>,</w:t>
      </w:r>
      <w:r w:rsidR="00BB1608" w:rsidRPr="00077EE9">
        <w:rPr>
          <w:rFonts w:ascii="Palatino Linotype" w:hAnsi="Palatino Linotype"/>
        </w:rPr>
        <w:t xml:space="preserve"> </w:t>
      </w:r>
      <w:r w:rsidR="00654828" w:rsidRPr="00077EE9">
        <w:rPr>
          <w:rFonts w:ascii="Palatino Linotype" w:hAnsi="Palatino Linotype" w:cs="Arial"/>
          <w:b/>
        </w:rPr>
        <w:t>EL SUJETO OBLIGADO</w:t>
      </w:r>
      <w:r w:rsidR="00654828" w:rsidRPr="00077EE9">
        <w:rPr>
          <w:rFonts w:ascii="Palatino Linotype" w:hAnsi="Palatino Linotype" w:cs="Arial"/>
        </w:rPr>
        <w:t xml:space="preserve"> dio respuesta a la </w:t>
      </w:r>
      <w:r w:rsidR="00654828" w:rsidRPr="00077EE9">
        <w:rPr>
          <w:rFonts w:ascii="Palatino Linotype" w:hAnsi="Palatino Linotype"/>
        </w:rPr>
        <w:t>solicitud</w:t>
      </w:r>
      <w:r w:rsidR="00654828" w:rsidRPr="00077EE9">
        <w:rPr>
          <w:rFonts w:ascii="Palatino Linotype" w:hAnsi="Palatino Linotype" w:cs="Arial"/>
        </w:rPr>
        <w:t xml:space="preserve"> de </w:t>
      </w:r>
      <w:r w:rsidR="00654828" w:rsidRPr="00077EE9">
        <w:rPr>
          <w:rFonts w:ascii="Palatino Linotype" w:hAnsi="Palatino Linotype"/>
        </w:rPr>
        <w:t>acceso</w:t>
      </w:r>
      <w:r w:rsidR="00654828" w:rsidRPr="00077EE9">
        <w:rPr>
          <w:rFonts w:ascii="Palatino Linotype" w:hAnsi="Palatino Linotype" w:cs="Arial"/>
        </w:rPr>
        <w:t xml:space="preserve"> a la información pública requerida por </w:t>
      </w:r>
      <w:r w:rsidR="004D5150" w:rsidRPr="00077EE9">
        <w:rPr>
          <w:rFonts w:ascii="Palatino Linotype" w:hAnsi="Palatino Linotype" w:cs="Arial"/>
          <w:b/>
        </w:rPr>
        <w:t>EL RECURRENTE</w:t>
      </w:r>
      <w:r w:rsidR="00654828" w:rsidRPr="00077EE9">
        <w:rPr>
          <w:rFonts w:ascii="Palatino Linotype" w:hAnsi="Palatino Linotype" w:cs="Arial"/>
        </w:rPr>
        <w:t>, en los siguientes términos:</w:t>
      </w:r>
      <w:bookmarkEnd w:id="0"/>
    </w:p>
    <w:p w:rsidR="00654828" w:rsidRPr="00077EE9" w:rsidRDefault="00654828" w:rsidP="0010487B">
      <w:pPr>
        <w:spacing w:before="240" w:after="240"/>
        <w:ind w:left="709" w:right="709"/>
        <w:jc w:val="both"/>
        <w:rPr>
          <w:rFonts w:ascii="Palatino Linotype" w:hAnsi="Palatino Linotype"/>
          <w:sz w:val="22"/>
        </w:rPr>
      </w:pPr>
      <w:r w:rsidRPr="00077EE9">
        <w:rPr>
          <w:rFonts w:ascii="Palatino Linotype" w:hAnsi="Palatino Linotype" w:cs="Arial"/>
          <w:i/>
          <w:sz w:val="22"/>
        </w:rPr>
        <w:t>“…</w:t>
      </w:r>
      <w:r w:rsidR="0010487B" w:rsidRPr="00077EE9">
        <w:rPr>
          <w:rFonts w:ascii="Palatino Linotype" w:hAnsi="Palatino Linotype" w:cs="Arial"/>
          <w:i/>
          <w:sz w:val="22"/>
        </w:rPr>
        <w:t xml:space="preserve"> </w:t>
      </w:r>
      <w:r w:rsidR="0010487B" w:rsidRPr="00077EE9">
        <w:rPr>
          <w:rFonts w:ascii="Palatino Linotype" w:hAnsi="Palatino Linotype" w:cs="Arial"/>
          <w:i/>
          <w:sz w:val="22"/>
          <w:szCs w:val="22"/>
        </w:rPr>
        <w:t>SE ADJUNTA OFICIO CON INFORMACIÓN SOLICITADA.</w:t>
      </w:r>
      <w:r w:rsidR="00BD5147" w:rsidRPr="00077EE9">
        <w:rPr>
          <w:rFonts w:ascii="Palatino Linotype" w:hAnsi="Palatino Linotype" w:cs="Arial"/>
          <w:i/>
          <w:sz w:val="22"/>
          <w:szCs w:val="22"/>
        </w:rPr>
        <w:t xml:space="preserve"> </w:t>
      </w:r>
      <w:r w:rsidR="00871D30" w:rsidRPr="00077EE9">
        <w:rPr>
          <w:rFonts w:ascii="Palatino Linotype" w:hAnsi="Palatino Linotype" w:cs="Arial"/>
          <w:i/>
          <w:sz w:val="22"/>
          <w:szCs w:val="22"/>
        </w:rPr>
        <w:t>…”</w:t>
      </w:r>
      <w:r w:rsidR="002713DB" w:rsidRPr="00077EE9">
        <w:rPr>
          <w:rFonts w:ascii="Palatino Linotype" w:hAnsi="Palatino Linotype" w:cs="Arial"/>
          <w:i/>
          <w:sz w:val="22"/>
        </w:rPr>
        <w:t xml:space="preserve"> </w:t>
      </w:r>
      <w:r w:rsidRPr="00077EE9">
        <w:rPr>
          <w:rFonts w:ascii="Palatino Linotype" w:hAnsi="Palatino Linotype"/>
          <w:sz w:val="22"/>
        </w:rPr>
        <w:t>(Sic)</w:t>
      </w:r>
    </w:p>
    <w:p w:rsidR="00AA7625" w:rsidRPr="00077EE9" w:rsidRDefault="00AA7625" w:rsidP="00BD798B">
      <w:pPr>
        <w:tabs>
          <w:tab w:val="left" w:pos="567"/>
        </w:tabs>
        <w:spacing w:before="240" w:line="360" w:lineRule="auto"/>
        <w:jc w:val="both"/>
        <w:rPr>
          <w:rFonts w:ascii="Palatino Linotype" w:hAnsi="Palatino Linotype" w:cs="Arial"/>
        </w:rPr>
      </w:pPr>
      <w:r w:rsidRPr="00077EE9">
        <w:rPr>
          <w:rFonts w:ascii="Palatino Linotype" w:hAnsi="Palatino Linotype" w:cs="Arial"/>
        </w:rPr>
        <w:lastRenderedPageBreak/>
        <w:t xml:space="preserve">Asimismo, </w:t>
      </w:r>
      <w:r w:rsidRPr="00077EE9">
        <w:rPr>
          <w:rFonts w:ascii="Palatino Linotype" w:hAnsi="Palatino Linotype" w:cs="Arial"/>
          <w:b/>
        </w:rPr>
        <w:t>EL SUJETO OBLIGADO</w:t>
      </w:r>
      <w:r w:rsidRPr="00077EE9">
        <w:rPr>
          <w:rFonts w:ascii="Palatino Linotype" w:hAnsi="Palatino Linotype" w:cs="Arial"/>
        </w:rPr>
        <w:t xml:space="preserve"> adjuntó </w:t>
      </w:r>
      <w:r w:rsidR="0010487B" w:rsidRPr="00077EE9">
        <w:rPr>
          <w:rFonts w:ascii="Palatino Linotype" w:hAnsi="Palatino Linotype" w:cs="Arial"/>
        </w:rPr>
        <w:t>e</w:t>
      </w:r>
      <w:r w:rsidR="00BD798B" w:rsidRPr="00077EE9">
        <w:rPr>
          <w:rFonts w:ascii="Palatino Linotype" w:hAnsi="Palatino Linotype" w:cs="Arial"/>
        </w:rPr>
        <w:t xml:space="preserve">l </w:t>
      </w:r>
      <w:r w:rsidRPr="00077EE9">
        <w:rPr>
          <w:rFonts w:ascii="Palatino Linotype" w:hAnsi="Palatino Linotype"/>
        </w:rPr>
        <w:t>archivo electrónico denominado</w:t>
      </w:r>
      <w:r w:rsidRPr="00077EE9">
        <w:rPr>
          <w:rFonts w:ascii="Palatino Linotype" w:hAnsi="Palatino Linotype"/>
          <w:b/>
          <w:bCs/>
          <w:i/>
        </w:rPr>
        <w:t xml:space="preserve"> </w:t>
      </w:r>
      <w:r w:rsidR="0010487B" w:rsidRPr="00077EE9">
        <w:rPr>
          <w:rFonts w:ascii="Palatino Linotype" w:hAnsi="Palatino Linotype"/>
          <w:b/>
          <w:bCs/>
          <w:i/>
        </w:rPr>
        <w:t>CONTESTACION DE LA SOLICITUD 00079.pdf</w:t>
      </w:r>
      <w:r w:rsidRPr="00077EE9">
        <w:rPr>
          <w:rFonts w:ascii="Palatino Linotype" w:hAnsi="Palatino Linotype" w:cs="Arial"/>
        </w:rPr>
        <w:t>, cuyo contenido se inserta a continuación:</w:t>
      </w:r>
    </w:p>
    <w:p w:rsidR="00BD798B" w:rsidRPr="00077EE9" w:rsidRDefault="00D1674B" w:rsidP="00BD798B">
      <w:pPr>
        <w:pStyle w:val="Prrafodelista"/>
        <w:tabs>
          <w:tab w:val="left" w:pos="567"/>
        </w:tabs>
        <w:ind w:left="0"/>
        <w:jc w:val="center"/>
        <w:rPr>
          <w:rFonts w:ascii="Palatino Linotype" w:hAnsi="Palatino Linotype"/>
          <w:b/>
          <w:bCs/>
        </w:rPr>
      </w:pPr>
      <w:r w:rsidRPr="00077EE9">
        <w:rPr>
          <w:noProof/>
          <w:lang w:eastAsia="es-MX"/>
        </w:rPr>
        <w:drawing>
          <wp:inline distT="0" distB="0" distL="0" distR="0" wp14:anchorId="537BC82B" wp14:editId="74A4ECD7">
            <wp:extent cx="5039775" cy="6798624"/>
            <wp:effectExtent l="0" t="0" r="889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52893" cy="6816320"/>
                    </a:xfrm>
                    <a:prstGeom prst="rect">
                      <a:avLst/>
                    </a:prstGeom>
                  </pic:spPr>
                </pic:pic>
              </a:graphicData>
            </a:graphic>
          </wp:inline>
        </w:drawing>
      </w:r>
    </w:p>
    <w:p w:rsidR="009E60DA" w:rsidRPr="00077EE9" w:rsidRDefault="009E60DA" w:rsidP="00074725">
      <w:pPr>
        <w:pStyle w:val="Prrafodelista"/>
        <w:numPr>
          <w:ilvl w:val="0"/>
          <w:numId w:val="4"/>
        </w:numPr>
        <w:tabs>
          <w:tab w:val="left" w:pos="709"/>
        </w:tabs>
        <w:spacing w:before="240" w:after="240" w:line="360" w:lineRule="auto"/>
        <w:ind w:left="0" w:firstLine="0"/>
        <w:jc w:val="both"/>
        <w:rPr>
          <w:rFonts w:ascii="Palatino Linotype" w:hAnsi="Palatino Linotype" w:cs="Arial"/>
        </w:rPr>
      </w:pPr>
      <w:bookmarkStart w:id="1" w:name="_Ref507070922"/>
      <w:r w:rsidRPr="00077EE9">
        <w:rPr>
          <w:rFonts w:ascii="Palatino Linotype" w:hAnsi="Palatino Linotype"/>
        </w:rPr>
        <w:lastRenderedPageBreak/>
        <w:t xml:space="preserve">Inconforme con la omisión del </w:t>
      </w:r>
      <w:r w:rsidRPr="00077EE9">
        <w:rPr>
          <w:rFonts w:ascii="Palatino Linotype" w:hAnsi="Palatino Linotype"/>
          <w:b/>
        </w:rPr>
        <w:t>SUJETO OBLIGADO</w:t>
      </w:r>
      <w:r w:rsidRPr="00077EE9">
        <w:rPr>
          <w:rFonts w:ascii="Palatino Linotype" w:hAnsi="Palatino Linotype"/>
        </w:rPr>
        <w:t xml:space="preserve"> para dar respuesta a la solicitud de acceso a la </w:t>
      </w:r>
      <w:r w:rsidRPr="00077EE9">
        <w:rPr>
          <w:rFonts w:ascii="Palatino Linotype" w:hAnsi="Palatino Linotype" w:cs="Arial"/>
        </w:rPr>
        <w:t>información pública</w:t>
      </w:r>
      <w:r w:rsidRPr="00077EE9">
        <w:rPr>
          <w:rFonts w:ascii="Palatino Linotype" w:hAnsi="Palatino Linotype"/>
        </w:rPr>
        <w:t xml:space="preserve">, en fecha </w:t>
      </w:r>
      <w:r w:rsidR="004851ED" w:rsidRPr="00077EE9">
        <w:rPr>
          <w:rFonts w:ascii="Palatino Linotype" w:hAnsi="Palatino Linotype"/>
        </w:rPr>
        <w:t>once</w:t>
      </w:r>
      <w:r w:rsidRPr="00077EE9">
        <w:rPr>
          <w:rFonts w:ascii="Palatino Linotype" w:hAnsi="Palatino Linotype" w:cs="Arial"/>
        </w:rPr>
        <w:t xml:space="preserve"> </w:t>
      </w:r>
      <w:r w:rsidRPr="00077EE9">
        <w:rPr>
          <w:rFonts w:ascii="Palatino Linotype" w:hAnsi="Palatino Linotype"/>
        </w:rPr>
        <w:t xml:space="preserve">de octubre de dos mil dieciocho, </w:t>
      </w:r>
      <w:r w:rsidRPr="00077EE9">
        <w:rPr>
          <w:rFonts w:ascii="Palatino Linotype" w:hAnsi="Palatino Linotype" w:cs="Arial"/>
          <w:b/>
        </w:rPr>
        <w:t>EL RECURRENTE</w:t>
      </w:r>
      <w:r w:rsidRPr="00077EE9">
        <w:rPr>
          <w:rFonts w:ascii="Palatino Linotype" w:hAnsi="Palatino Linotype"/>
        </w:rPr>
        <w:t>, a través del</w:t>
      </w:r>
      <w:r w:rsidRPr="00077EE9">
        <w:rPr>
          <w:rFonts w:ascii="Palatino Linotype" w:hAnsi="Palatino Linotype"/>
          <w:b/>
        </w:rPr>
        <w:t xml:space="preserve"> SAIMEX, </w:t>
      </w:r>
      <w:r w:rsidRPr="00077EE9">
        <w:rPr>
          <w:rFonts w:ascii="Palatino Linotype" w:hAnsi="Palatino Linotype"/>
        </w:rPr>
        <w:t xml:space="preserve">interpuso el recurso de revisión objeto del </w:t>
      </w:r>
      <w:r w:rsidRPr="00077EE9">
        <w:rPr>
          <w:rFonts w:ascii="Palatino Linotype" w:hAnsi="Palatino Linotype" w:cs="Arial"/>
        </w:rPr>
        <w:t>presente</w:t>
      </w:r>
      <w:r w:rsidRPr="00077EE9">
        <w:rPr>
          <w:rFonts w:ascii="Palatino Linotype" w:hAnsi="Palatino Linotype"/>
        </w:rPr>
        <w:t xml:space="preserve"> estudio, al que </w:t>
      </w:r>
      <w:r w:rsidRPr="00077EE9">
        <w:rPr>
          <w:rFonts w:ascii="Palatino Linotype" w:hAnsi="Palatino Linotype" w:cs="Arial"/>
          <w:lang w:val="es-ES_tradnl"/>
        </w:rPr>
        <w:t>se</w:t>
      </w:r>
      <w:r w:rsidRPr="00077EE9">
        <w:rPr>
          <w:rFonts w:ascii="Palatino Linotype" w:hAnsi="Palatino Linotype"/>
        </w:rPr>
        <w:t xml:space="preserve"> le asignó el </w:t>
      </w:r>
      <w:r w:rsidRPr="00077EE9">
        <w:rPr>
          <w:rFonts w:ascii="Palatino Linotype" w:hAnsi="Palatino Linotype" w:cs="Arial"/>
        </w:rPr>
        <w:t xml:space="preserve">número </w:t>
      </w:r>
      <w:r w:rsidR="005E5C82" w:rsidRPr="00077EE9">
        <w:rPr>
          <w:rFonts w:ascii="Palatino Linotype" w:hAnsi="Palatino Linotype" w:cs="Arial"/>
          <w:b/>
          <w:bCs/>
          <w:lang w:val="es-ES_tradnl"/>
        </w:rPr>
        <w:t>03872/INFOEM/IP/RR/2018</w:t>
      </w:r>
      <w:r w:rsidRPr="00077EE9">
        <w:rPr>
          <w:rFonts w:ascii="Palatino Linotype" w:hAnsi="Palatino Linotype" w:cs="Arial"/>
        </w:rPr>
        <w:t>, en el que señaló como acto impugnado, lo siguiente:</w:t>
      </w:r>
      <w:bookmarkEnd w:id="1"/>
    </w:p>
    <w:p w:rsidR="000B48CD" w:rsidRPr="00077EE9" w:rsidRDefault="009E60DA" w:rsidP="000B48CD">
      <w:pPr>
        <w:spacing w:before="120" w:after="120"/>
        <w:ind w:left="709" w:right="709"/>
        <w:jc w:val="both"/>
        <w:rPr>
          <w:rFonts w:ascii="Palatino Linotype" w:hAnsi="Palatino Linotype" w:cs="Arial"/>
          <w:i/>
          <w:sz w:val="22"/>
          <w:szCs w:val="22"/>
        </w:rPr>
      </w:pPr>
      <w:r w:rsidRPr="00077EE9">
        <w:rPr>
          <w:rFonts w:ascii="Palatino Linotype" w:hAnsi="Palatino Linotype" w:cs="Arial"/>
          <w:i/>
          <w:sz w:val="22"/>
          <w:szCs w:val="22"/>
          <w:lang w:eastAsia="es-MX"/>
        </w:rPr>
        <w:t>“</w:t>
      </w:r>
      <w:r w:rsidR="000B48CD" w:rsidRPr="00077EE9">
        <w:rPr>
          <w:rFonts w:ascii="Palatino Linotype" w:hAnsi="Palatino Linotype" w:cs="Arial"/>
          <w:i/>
          <w:sz w:val="22"/>
          <w:szCs w:val="22"/>
        </w:rPr>
        <w:t>1.- LA ILEGAL RESPUESTA OTORGADA POR EL SUJETO OBLIGADO</w:t>
      </w:r>
    </w:p>
    <w:p w:rsidR="009E60DA" w:rsidRPr="00077EE9" w:rsidRDefault="000B48CD" w:rsidP="000B48CD">
      <w:pPr>
        <w:spacing w:before="120" w:after="120"/>
        <w:ind w:left="709" w:right="709"/>
        <w:jc w:val="both"/>
        <w:rPr>
          <w:rFonts w:ascii="Palatino Linotype" w:hAnsi="Palatino Linotype" w:cs="Arial"/>
          <w:sz w:val="22"/>
          <w:szCs w:val="22"/>
          <w:lang w:eastAsia="es-MX"/>
        </w:rPr>
      </w:pPr>
      <w:r w:rsidRPr="00077EE9">
        <w:rPr>
          <w:rFonts w:ascii="Palatino Linotype" w:hAnsi="Palatino Linotype" w:cs="Arial"/>
          <w:i/>
          <w:sz w:val="22"/>
          <w:szCs w:val="22"/>
        </w:rPr>
        <w:t>2.- EL DOCUMENTO QUE ADJUNTA A LA RESPUESTA</w:t>
      </w:r>
      <w:r w:rsidR="009E60DA" w:rsidRPr="00077EE9">
        <w:rPr>
          <w:rFonts w:ascii="Palatino Linotype" w:hAnsi="Palatino Linotype" w:cs="Arial"/>
          <w:i/>
          <w:sz w:val="22"/>
          <w:szCs w:val="22"/>
          <w:lang w:eastAsia="es-MX"/>
        </w:rPr>
        <w:t xml:space="preserve">” </w:t>
      </w:r>
      <w:r w:rsidR="009E60DA" w:rsidRPr="00077EE9">
        <w:rPr>
          <w:rFonts w:ascii="Palatino Linotype" w:hAnsi="Palatino Linotype" w:cs="Arial"/>
          <w:sz w:val="22"/>
          <w:szCs w:val="22"/>
          <w:lang w:eastAsia="es-MX"/>
        </w:rPr>
        <w:t>(Sic)</w:t>
      </w:r>
    </w:p>
    <w:p w:rsidR="009E60DA" w:rsidRPr="00077EE9" w:rsidRDefault="009E60DA" w:rsidP="006544A4">
      <w:pPr>
        <w:pStyle w:val="Prrafodelista"/>
        <w:spacing w:before="360" w:after="240" w:line="360" w:lineRule="auto"/>
        <w:ind w:left="0"/>
        <w:jc w:val="both"/>
        <w:rPr>
          <w:rFonts w:ascii="Palatino Linotype" w:hAnsi="Palatino Linotype"/>
        </w:rPr>
      </w:pPr>
      <w:r w:rsidRPr="00077EE9">
        <w:rPr>
          <w:rFonts w:ascii="Palatino Linotype" w:hAnsi="Palatino Linotype" w:cs="Arial"/>
        </w:rPr>
        <w:t>Asimismo</w:t>
      </w:r>
      <w:r w:rsidRPr="00077EE9">
        <w:rPr>
          <w:rFonts w:ascii="Palatino Linotype" w:hAnsi="Palatino Linotype"/>
        </w:rPr>
        <w:t xml:space="preserve">, </w:t>
      </w:r>
      <w:r w:rsidRPr="00077EE9">
        <w:rPr>
          <w:rFonts w:ascii="Palatino Linotype" w:hAnsi="Palatino Linotype" w:cs="Arial"/>
          <w:b/>
        </w:rPr>
        <w:t xml:space="preserve">LA RECURRENTE </w:t>
      </w:r>
      <w:r w:rsidRPr="00077EE9">
        <w:rPr>
          <w:rFonts w:ascii="Palatino Linotype" w:hAnsi="Palatino Linotype"/>
        </w:rPr>
        <w:t>indicó como razones o motivos de inconformidad:</w:t>
      </w:r>
    </w:p>
    <w:p w:rsidR="004851ED" w:rsidRPr="00077EE9" w:rsidRDefault="009E60DA" w:rsidP="000B48CD">
      <w:pPr>
        <w:spacing w:before="120" w:after="120"/>
        <w:ind w:left="709" w:right="709"/>
        <w:jc w:val="both"/>
        <w:rPr>
          <w:rFonts w:ascii="Palatino Linotype" w:hAnsi="Palatino Linotype" w:cs="Arial"/>
          <w:i/>
          <w:sz w:val="22"/>
          <w:szCs w:val="22"/>
        </w:rPr>
      </w:pPr>
      <w:r w:rsidRPr="00077EE9">
        <w:rPr>
          <w:rFonts w:ascii="Palatino Linotype" w:hAnsi="Palatino Linotype" w:cs="Arial"/>
          <w:i/>
          <w:sz w:val="22"/>
          <w:szCs w:val="22"/>
        </w:rPr>
        <w:t>“</w:t>
      </w:r>
      <w:r w:rsidR="004851ED" w:rsidRPr="00077EE9">
        <w:rPr>
          <w:rFonts w:ascii="Palatino Linotype" w:hAnsi="Palatino Linotype" w:cs="Arial"/>
          <w:i/>
          <w:sz w:val="22"/>
          <w:szCs w:val="22"/>
        </w:rPr>
        <w:t>RESPECTO DE LA ILEGAL RESPUESTA OTORGADA POR EL SUJETO OBLIGADO Y DOCUMENTO ANEXO, EN VIRTUD DE LO SIGUIENTE:</w:t>
      </w:r>
    </w:p>
    <w:p w:rsidR="004851ED" w:rsidRPr="00077EE9" w:rsidRDefault="004851ED" w:rsidP="000B48CD">
      <w:pPr>
        <w:spacing w:before="120" w:after="120"/>
        <w:ind w:left="709" w:right="709"/>
        <w:jc w:val="both"/>
        <w:rPr>
          <w:rFonts w:ascii="Palatino Linotype" w:hAnsi="Palatino Linotype" w:cs="Arial"/>
          <w:i/>
          <w:sz w:val="22"/>
          <w:szCs w:val="22"/>
        </w:rPr>
      </w:pPr>
      <w:r w:rsidRPr="00077EE9">
        <w:rPr>
          <w:rFonts w:ascii="Palatino Linotype" w:hAnsi="Palatino Linotype" w:cs="Arial"/>
          <w:i/>
          <w:sz w:val="22"/>
          <w:szCs w:val="22"/>
        </w:rPr>
        <w:t>1.- EN LA RESPUESTA PROPORCIONADA, LA UNIDAD DE TRANSPARENCIA DEL SUJETO OBLIGADO, SEÑALA QUE ADJUNTA ARCHIVO PDF CON LA INFORMACIÓN REQUERIDA, LO QUE RESULTA TOTALMENTE FALSO Y FALTO DE LEGAL, YA QUE EL DOCUMENTO QUE SE ADJUNTA EN PDF, ES EL OFICIO DIDUYMA/1791/2018 – DDU/705/2018, DE FECHA 21 DE SEPTIEMBRE DE 2018, SIGNADO POR EL INGENIERO ARQUITECTO ALBERTO CARREOLA MONROY, EN SU CARÁCTER DE DIRECTOR DE DESARROLLO URBANO, MEDIANTE EL CUAL SE ATIENDE LA SOLICITUD FORMULADA POR OFICIO UT/NR/287/2018, DE LA LICENCIADA YADIRA ROBLES ROMERO, TITULAR DE LA UNIDAD DE TRANSPARENCIA, NO ASÍ LA FORMULADA POR EL DE LA VOZ, YA QUE DEL CONTENIDO DEL REFERIDO OFICIO, NO SE ADVIERTE QUE ATIENDA NINGUNA DE LAS PETICIONES FORMULADAS POR EL SUSCRITO.</w:t>
      </w:r>
    </w:p>
    <w:p w:rsidR="004851ED" w:rsidRPr="00077EE9" w:rsidRDefault="004851ED" w:rsidP="000B48CD">
      <w:pPr>
        <w:spacing w:before="120" w:after="120"/>
        <w:ind w:left="709" w:right="709"/>
        <w:jc w:val="both"/>
        <w:rPr>
          <w:rFonts w:ascii="Palatino Linotype" w:hAnsi="Palatino Linotype" w:cs="Arial"/>
          <w:i/>
          <w:sz w:val="22"/>
          <w:szCs w:val="22"/>
        </w:rPr>
      </w:pPr>
      <w:r w:rsidRPr="00077EE9">
        <w:rPr>
          <w:rFonts w:ascii="Palatino Linotype" w:hAnsi="Palatino Linotype" w:cs="Arial"/>
          <w:i/>
          <w:sz w:val="22"/>
          <w:szCs w:val="22"/>
        </w:rPr>
        <w:t>SIN PASAR DESAPERCIBIDO QUE EL OFICIO ATIENDE LA SOLICITAD FORMULADA POR LA UNIDAD DE TRANSPARENCIA, DE NINGÚN MODO SE PUEDE PRESUMIR QUE CON EL CONTENIDO DEL MISMO, SE ATIENDEN LAS PETICIONES QUE FORMULÉ, YA QUE TAMPOCO SE TIENE CONOCIMIENTO DEL CONTENIDO DEL OFICIO DE SOLICITUD EMITIDO POR LA UNIDAD DE TRANSPARENCIA, POR LO QUE NO SE PUEDE TENER CERTEZA A QUE REFIERE LO MANIFESTADO POR EL DIRECTOR DE DESARROLLO URBANO O CUAL ES REALMENTE LA SOLICITUD QUE ATIENDE.</w:t>
      </w:r>
    </w:p>
    <w:p w:rsidR="004851ED" w:rsidRPr="00077EE9" w:rsidRDefault="004851ED" w:rsidP="000B48CD">
      <w:pPr>
        <w:spacing w:before="120" w:after="120"/>
        <w:ind w:left="709" w:right="709"/>
        <w:jc w:val="both"/>
        <w:rPr>
          <w:rFonts w:ascii="Palatino Linotype" w:hAnsi="Palatino Linotype" w:cs="Arial"/>
          <w:i/>
          <w:sz w:val="22"/>
          <w:szCs w:val="22"/>
        </w:rPr>
      </w:pPr>
      <w:r w:rsidRPr="00077EE9">
        <w:rPr>
          <w:rFonts w:ascii="Palatino Linotype" w:hAnsi="Palatino Linotype" w:cs="Arial"/>
          <w:i/>
          <w:sz w:val="22"/>
          <w:szCs w:val="22"/>
        </w:rPr>
        <w:lastRenderedPageBreak/>
        <w:t>POR LO ANTERIOR SE VIOLENTA MI DERECHO AL ACCESO A LA INFORMACIÓN PÚBLICA, ASÍ COMO EL PRINCIPIO DE MÁXIMA PUBLICIDAD QUE DEBE REGIR EL ACTUAR DE TODA AUTORIDAD.</w:t>
      </w:r>
    </w:p>
    <w:p w:rsidR="004851ED" w:rsidRPr="00077EE9" w:rsidRDefault="004851ED" w:rsidP="000B48CD">
      <w:pPr>
        <w:spacing w:before="120" w:after="120"/>
        <w:ind w:left="709" w:right="709"/>
        <w:jc w:val="both"/>
        <w:rPr>
          <w:rFonts w:ascii="Palatino Linotype" w:hAnsi="Palatino Linotype" w:cs="Arial"/>
          <w:i/>
          <w:sz w:val="22"/>
          <w:szCs w:val="22"/>
        </w:rPr>
      </w:pPr>
      <w:r w:rsidRPr="00077EE9">
        <w:rPr>
          <w:rFonts w:ascii="Palatino Linotype" w:hAnsi="Palatino Linotype" w:cs="Arial"/>
          <w:i/>
          <w:sz w:val="22"/>
          <w:szCs w:val="22"/>
        </w:rPr>
        <w:t>2.- LA RESPUESTA OTORGADA POR LA UNIDAD DE TRANSPARENCIA RESULTA ILEGAL, EN VIRTUD DE QUE LA MISMA ES CARENTE DE LA DEBIDA FUNDAMENTACIÓN Y MOTIVACIÓN QUE DEBE SUSTENTAR TODO ACTO DE AUTORIDAD, YA QUE DE LA LECTURA DE LA MISMA SE APRECIA QUE LA AUTORIDAD MUNICIPAL AGLUTINO DIVERSOS ARTÍCULOS DE LA LEY DE TRANSPARENCIA Y ACCESO A LA INFORMACIÓN PÚBLICA DEL ESTADO DE MÉXICO Y MUNICIPIOS, SIN QUE DE LOS MISMOS SE PUEDA ADVERTIRSE LA VIOLATORIA RESPUESTA QUE PROPORCIONA, YA QUE TAL FUNDAMENTACIÓN REFIERE RESPECTO DE LAS FACULTADES DE LA UNIDAD DE TRANSPARENCIA, SIN QUE DE MODO ALGUNO MOTIVE O SE ADECUE EL SUPUESTO LEGAL, A LA RESTRICCIÓN DE INFORMACIÓN GENERADA POR LA AUTORIDAD MUNICIPAL.</w:t>
      </w:r>
    </w:p>
    <w:p w:rsidR="004851ED" w:rsidRPr="00077EE9" w:rsidRDefault="004851ED" w:rsidP="000B48CD">
      <w:pPr>
        <w:spacing w:before="120" w:after="120"/>
        <w:ind w:left="709" w:right="709"/>
        <w:jc w:val="both"/>
        <w:rPr>
          <w:rFonts w:ascii="Palatino Linotype" w:hAnsi="Palatino Linotype" w:cs="Arial"/>
          <w:i/>
          <w:sz w:val="22"/>
          <w:szCs w:val="22"/>
        </w:rPr>
      </w:pPr>
      <w:r w:rsidRPr="00077EE9">
        <w:rPr>
          <w:rFonts w:ascii="Palatino Linotype" w:hAnsi="Palatino Linotype" w:cs="Arial"/>
          <w:i/>
          <w:sz w:val="22"/>
          <w:szCs w:val="22"/>
        </w:rPr>
        <w:t xml:space="preserve">MAS AÚN, DE LA LECTURA DE LOS NUMERALES INVOCADOS POR LA AUTORIDAD, SE ADVIERTE SU OBLIGACIÓN DE PROPORCIONAR LA INFLACIÓN SOLICITADA, SIN QUE EN LA ESPECIE LO HAYA HECHO. </w:t>
      </w:r>
    </w:p>
    <w:p w:rsidR="004851ED" w:rsidRPr="00077EE9" w:rsidRDefault="004851ED" w:rsidP="000B48CD">
      <w:pPr>
        <w:spacing w:before="120" w:after="120"/>
        <w:ind w:left="709" w:right="709"/>
        <w:jc w:val="both"/>
        <w:rPr>
          <w:rFonts w:ascii="Palatino Linotype" w:hAnsi="Palatino Linotype" w:cs="Arial"/>
          <w:i/>
          <w:sz w:val="22"/>
          <w:szCs w:val="22"/>
        </w:rPr>
      </w:pPr>
      <w:r w:rsidRPr="00077EE9">
        <w:rPr>
          <w:rFonts w:ascii="Palatino Linotype" w:hAnsi="Palatino Linotype" w:cs="Arial"/>
          <w:i/>
          <w:sz w:val="22"/>
          <w:szCs w:val="22"/>
        </w:rPr>
        <w:t xml:space="preserve">3.- SUPONIENDO SIN CONCEDER LA PROCEDENCIA DEL DOCUMENTO ADJUNTO, SEÑALO: RESPECTO DEL OFICIO QUE SE ADJUNTA A LA RESPUESTA, EL MISMO RESULTA INCONGRUENTE Y FALTO DE LEGAL EN SU CONTENIDO, EN PRIMER TERMINO AL RECONOCER QUE EL PREDIO MATERIA DE LA SOLICITUD SE ENCUENTRA CATALOGADO COMO ÁREA VERDE DE DOMINIO PÚBLICO, SEÑALANDO QUE NO HA EMITIDO AUTORIZACIÓN ALGUNA PARA LA CONSTRUCCIÓN DE BARDA CON MAYA CICLÓNICA, LO CUAL SE CONSTITUYE COMO CONFESIÓN DE LA AUTORIDAD EN EL SENTIDO DE SER RESPONSABLE Y FACULTADA PARA EMITIR LA AUTORIZACIÓN RELATIVA Y LLEVAR A CABO EL PROCEDIMIENTO ADMINISTRATIVO NECESARIO PARA LOGRAR EL CUMPLIMIENTO DE LAS LEYES EN LA MATERIA, CONFORME AL ARTÍCULO 114 DEL REGLAMENTO ORGÁNICO VIGENTE EN ESTA MUNICIPALIDAD. </w:t>
      </w:r>
    </w:p>
    <w:p w:rsidR="004851ED" w:rsidRPr="00077EE9" w:rsidRDefault="004851ED" w:rsidP="000B48CD">
      <w:pPr>
        <w:spacing w:before="120" w:after="120"/>
        <w:ind w:left="709" w:right="709"/>
        <w:jc w:val="both"/>
        <w:rPr>
          <w:rFonts w:ascii="Palatino Linotype" w:hAnsi="Palatino Linotype" w:cs="Arial"/>
          <w:i/>
          <w:sz w:val="22"/>
          <w:szCs w:val="22"/>
        </w:rPr>
      </w:pPr>
      <w:r w:rsidRPr="00077EE9">
        <w:rPr>
          <w:rFonts w:ascii="Palatino Linotype" w:hAnsi="Palatino Linotype" w:cs="Arial"/>
          <w:i/>
          <w:sz w:val="22"/>
          <w:szCs w:val="22"/>
        </w:rPr>
        <w:t xml:space="preserve">EN CONSECUENCIA, HABIENDO DETERMINADO LA FACULTAD DE LA DIRECCIÓN DE DESARROLLO URBANO, LA RESPUESTA OTORGADA RESULTA ILEGAL AL VULNERAR MI DERECHO AL ACCESO A LA INFORMACIÓN PÚBLICA, YA QUE LA MISMA NO COLMA LA SOLICITUD MEDIANTE LA CUAL SE REQUIERE INFORME EL MOTIVO POR EL CUAL HA TOLERADO LA IRREGULAR RESTRICCIÓN DEL ÁREA PÚBLICA </w:t>
      </w:r>
      <w:r w:rsidRPr="00077EE9">
        <w:rPr>
          <w:rFonts w:ascii="Palatino Linotype" w:hAnsi="Palatino Linotype" w:cs="Arial"/>
          <w:i/>
          <w:sz w:val="22"/>
          <w:szCs w:val="22"/>
        </w:rPr>
        <w:lastRenderedPageBreak/>
        <w:t xml:space="preserve">REFERIDA, OMITIENDO CUMPLIR CON LAS OBLIGACIONES QUE LA NORMA LE FACULTA Y ATRIBUYE. </w:t>
      </w:r>
    </w:p>
    <w:p w:rsidR="004851ED" w:rsidRPr="00077EE9" w:rsidRDefault="004851ED" w:rsidP="000B48CD">
      <w:pPr>
        <w:spacing w:before="120" w:after="120"/>
        <w:ind w:left="709" w:right="709"/>
        <w:jc w:val="both"/>
        <w:rPr>
          <w:rFonts w:ascii="Palatino Linotype" w:hAnsi="Palatino Linotype" w:cs="Arial"/>
          <w:i/>
          <w:sz w:val="22"/>
          <w:szCs w:val="22"/>
        </w:rPr>
      </w:pPr>
      <w:r w:rsidRPr="00077EE9">
        <w:rPr>
          <w:rFonts w:ascii="Palatino Linotype" w:hAnsi="Palatino Linotype" w:cs="Arial"/>
          <w:i/>
          <w:sz w:val="22"/>
          <w:szCs w:val="22"/>
        </w:rPr>
        <w:t xml:space="preserve">4.- DEL DOCUMENTO ANEXO SE ADVIERTE QUE LA AUTORIDAD MUNICIPAL PRETENDE EVADIR LA OBLIGACIÓN QUE LA NORMA LE CONFIERE, CUANDO MANIFIESTA QUE LA DEPENDENCIA QUE DIRIGE NO HA INICIADO EL PROCEDIMIENTO ADMINISTRATIVO CORRESPONDIENTE, YA QUE A LA FECHA, NO HA RECIBIDO DENUNCIA AL RESPECTO, LO CUAL RESULTA A TODAS LUCES CONTRARIO A LA NORMA Y VIOLATORIO DE DERECHOS, PUES RESULTA ILÓGICO PRETENDER QUE LAS AUTORIDADES MUNICIPALES REQUIEREN DE SOLICITUDES, DENUNCIAS O CUALQUIER OTRA CIRCUNSTANCIA AJENA, PARA EL CUMPLIMIENTO DE LAS OBLIGACIONES QUE LA NORMA LE FACULTA Y ATRIBUYE, POR LO QUE ES INFUNDADA LA OMISIÓN DEL SUJETO OBLIGADO A INFORMARME EL HECHO POR EL CUAL NO HA DADO CUMPLIMIENTO A SUS OBLIGACIONES COMO AUTORIDAD, Y HA SIDO OMISO EN RESPETAR Y HACER RESPETAR LAS LEYES DE LA MATERIA. </w:t>
      </w:r>
    </w:p>
    <w:p w:rsidR="004851ED" w:rsidRPr="00077EE9" w:rsidRDefault="004851ED" w:rsidP="000B48CD">
      <w:pPr>
        <w:spacing w:before="120" w:after="120"/>
        <w:ind w:left="709" w:right="709"/>
        <w:jc w:val="both"/>
        <w:rPr>
          <w:rFonts w:ascii="Palatino Linotype" w:hAnsi="Palatino Linotype" w:cs="Arial"/>
          <w:i/>
          <w:sz w:val="22"/>
          <w:szCs w:val="22"/>
        </w:rPr>
      </w:pPr>
      <w:r w:rsidRPr="00077EE9">
        <w:rPr>
          <w:rFonts w:ascii="Palatino Linotype" w:hAnsi="Palatino Linotype" w:cs="Arial"/>
          <w:i/>
          <w:sz w:val="22"/>
          <w:szCs w:val="22"/>
        </w:rPr>
        <w:t xml:space="preserve">5.- EL SUJETO ES INCONGRUENTE CON LA RESPUESTA OTORGADA CUANDO PRETENDE JUSTIFICAR SU OMISIÓN ARGUMENTANDO QUE EL ÁREA ENCARGADA DEL INVENTARIO DE BIENES INMUEBLES Y RESGUARDO DE PATRIMONIO MUNICIPAL, ES LA SECRETARIA DEL AYUNTAMIENTO, INDICANDO QUE ÉSTA PUDO HABER CONSTRUIDO LA BARDA, SIENDO QUE LA FACULTAD PARA AUTORIZAR TAL ACTO, SE ENCUENTRA DELEGADO A LA DIRECCIÓN DE DESARROLLO URBANO, LO QUE EVIDENCIA LA ILEGALIDAD DE LOS ACTOS U OMISIONES DE DICHA DEPENDENCIA. </w:t>
      </w:r>
    </w:p>
    <w:p w:rsidR="004851ED" w:rsidRPr="00077EE9" w:rsidRDefault="004851ED" w:rsidP="000B48CD">
      <w:pPr>
        <w:spacing w:before="120" w:after="120"/>
        <w:ind w:left="709" w:right="709"/>
        <w:jc w:val="both"/>
        <w:rPr>
          <w:rFonts w:ascii="Palatino Linotype" w:hAnsi="Palatino Linotype" w:cs="Arial"/>
          <w:i/>
          <w:sz w:val="22"/>
          <w:szCs w:val="22"/>
        </w:rPr>
      </w:pPr>
      <w:r w:rsidRPr="00077EE9">
        <w:rPr>
          <w:rFonts w:ascii="Palatino Linotype" w:hAnsi="Palatino Linotype" w:cs="Arial"/>
          <w:i/>
          <w:sz w:val="22"/>
          <w:szCs w:val="22"/>
        </w:rPr>
        <w:t>6.- RESULTA ILEGAL EL ACTUAR DEL SUJETO OBLIGADO CUANDO PRETENDE COLMAR LA SOLICITUD FORMULADA EXHIBIENDO EL OFICIO ANTES DESCRITO, DEL CUAL SE ADVIERTE QUE LA INFORMACIÓN SOLICITADA PODRÍA OBRAR EN LOS ARCHIVOS DE LA SECRETARIA DEL AYUNTAMIENTO.</w:t>
      </w:r>
    </w:p>
    <w:p w:rsidR="004851ED" w:rsidRPr="00077EE9" w:rsidRDefault="004851ED" w:rsidP="000B48CD">
      <w:pPr>
        <w:spacing w:before="120" w:after="120"/>
        <w:ind w:left="709" w:right="709"/>
        <w:jc w:val="both"/>
        <w:rPr>
          <w:rFonts w:ascii="Palatino Linotype" w:hAnsi="Palatino Linotype" w:cs="Arial"/>
          <w:i/>
          <w:sz w:val="22"/>
          <w:szCs w:val="22"/>
        </w:rPr>
      </w:pPr>
      <w:r w:rsidRPr="00077EE9">
        <w:rPr>
          <w:rFonts w:ascii="Palatino Linotype" w:hAnsi="Palatino Linotype" w:cs="Arial"/>
          <w:i/>
          <w:sz w:val="22"/>
          <w:szCs w:val="22"/>
        </w:rPr>
        <w:t xml:space="preserve">ELLO EN VIRTUD DE QUE EL SUJETO OBLIGADO, A TRAVÉS DE LA UNIDAD DE TRANSPARENCIA, SE ENCUENTRA OBLIGADO A REQUERIR A TODAS LAS ÁREAS QUE INTEGRAN EL AYUNTAMIENTO, ASÍ COMO A LA SECRETARIA DE ESTE, LA INFORMACIÓN NECESARIA PARA OTORGA UNA RESPUESTA CONGRUENTE QUE ATIENDA LA SOLICITUD FORMULADA. </w:t>
      </w:r>
    </w:p>
    <w:p w:rsidR="004851ED" w:rsidRPr="00077EE9" w:rsidRDefault="004851ED" w:rsidP="000B48CD">
      <w:pPr>
        <w:spacing w:before="120" w:after="120"/>
        <w:ind w:left="709" w:right="709"/>
        <w:jc w:val="both"/>
        <w:rPr>
          <w:rFonts w:ascii="Palatino Linotype" w:hAnsi="Palatino Linotype" w:cs="Arial"/>
          <w:i/>
          <w:sz w:val="22"/>
          <w:szCs w:val="22"/>
        </w:rPr>
      </w:pPr>
      <w:r w:rsidRPr="00077EE9">
        <w:rPr>
          <w:rFonts w:ascii="Palatino Linotype" w:hAnsi="Palatino Linotype" w:cs="Arial"/>
          <w:i/>
          <w:sz w:val="22"/>
          <w:szCs w:val="22"/>
        </w:rPr>
        <w:t xml:space="preserve">POR LO ANTERIOR, RESULTA EVIDENTE LA OMISIÓN DEL SUJETO OBLIGADO A RECABAR LA INFORMACIÓN SOLICITADA, Y EN </w:t>
      </w:r>
      <w:r w:rsidRPr="00077EE9">
        <w:rPr>
          <w:rFonts w:ascii="Palatino Linotype" w:hAnsi="Palatino Linotype" w:cs="Arial"/>
          <w:i/>
          <w:sz w:val="22"/>
          <w:szCs w:val="22"/>
        </w:rPr>
        <w:lastRenderedPageBreak/>
        <w:t xml:space="preserve">CONSECUENCIA, LA OMISIÓN AL NO PROPORCIONAR AL SUSCRITO DICHA INFORMACIÓN, LO QUE VIOLENTA MI DERECHO AL ACCESO A LA INFORMACIÓN PÚBLICA. </w:t>
      </w:r>
    </w:p>
    <w:p w:rsidR="004851ED" w:rsidRPr="00077EE9" w:rsidRDefault="004851ED" w:rsidP="000B48CD">
      <w:pPr>
        <w:spacing w:before="120" w:after="120"/>
        <w:ind w:left="709" w:right="709"/>
        <w:jc w:val="both"/>
        <w:rPr>
          <w:rFonts w:ascii="Palatino Linotype" w:hAnsi="Palatino Linotype" w:cs="Arial"/>
          <w:i/>
          <w:sz w:val="22"/>
          <w:szCs w:val="22"/>
        </w:rPr>
      </w:pPr>
      <w:r w:rsidRPr="00077EE9">
        <w:rPr>
          <w:rFonts w:ascii="Palatino Linotype" w:hAnsi="Palatino Linotype" w:cs="Arial"/>
          <w:i/>
          <w:sz w:val="22"/>
          <w:szCs w:val="22"/>
        </w:rPr>
        <w:t xml:space="preserve">7.- RESULTA ILEGAL Y PRIVATIVA DE DERECHOS LA RESPUESTA OTORGADA, YA QUE LA AUTORIDAD MUNICIPAL OMITE DOLOSAMENTE REFERIRSE A LA SOLICITUD FORMULADA RESPECTO DE EL MOTIVO POR EL CUAL TOLERA EL LA RESTRICCIÓN ILEGAL A UN PREDIO DE DOMINIO PÚBLICO Y DE LIBRE ACCESO, TOLERANDO CON ELLO LA TRANSGRESIÓN AL DERECHO HUMANO DE LIBRE TRÁNSITO DE LOS QUE AHÍ HABITAN, Y DE AQUELLOS QUE PRETENDEN DISFRUTAR DE LA INFRAESTRUCTURA PÚBLICA MUNICIPAL Y LAS ÁREAS VERDES. </w:t>
      </w:r>
    </w:p>
    <w:p w:rsidR="004851ED" w:rsidRPr="00077EE9" w:rsidRDefault="004851ED" w:rsidP="000B48CD">
      <w:pPr>
        <w:spacing w:before="120" w:after="120"/>
        <w:ind w:left="709" w:right="709"/>
        <w:jc w:val="both"/>
        <w:rPr>
          <w:rFonts w:ascii="Palatino Linotype" w:hAnsi="Palatino Linotype" w:cs="Arial"/>
          <w:i/>
          <w:sz w:val="22"/>
          <w:szCs w:val="22"/>
        </w:rPr>
      </w:pPr>
      <w:r w:rsidRPr="00077EE9">
        <w:rPr>
          <w:rFonts w:ascii="Palatino Linotype" w:hAnsi="Palatino Linotype" w:cs="Arial"/>
          <w:i/>
          <w:sz w:val="22"/>
          <w:szCs w:val="22"/>
        </w:rPr>
        <w:t xml:space="preserve">8.- LA RESPUESTA OTORGADA RESULTA ILEGAL, EN VIRTUD DE QUE LA MISMA RESTRINGE EL DERECHO DEL SUSCRITO A INFORMACIÓN PÚBLICA, QUE ADEMÁS, CON LOS ACTOS U OMISIONES DE LA AUTORIDAD MUNICIPAL RESPECTO DE LAS PETICIONES FORMULADAS, GENERAN LA VIOLACIÓN DE DERECHOS A LA COLECTIVIDAD, YA QUE LA IRREGULAR RESTRICCIÓN DEL ÁREA VERDE DE DOMINIO PÚBLICO Y USO COMÚN, AFECTA OTROS DERECHOS DE QUIENES HABITAN, YA QUE, COMO SE MANIFESTÓ EN LA SOLICITUD, LA AUTORIDAD PERMITE O TOLERA LA AFECTACIÓN REFERIDA. </w:t>
      </w:r>
    </w:p>
    <w:p w:rsidR="009E60DA" w:rsidRPr="00077EE9" w:rsidRDefault="004851ED" w:rsidP="000B48CD">
      <w:pPr>
        <w:spacing w:before="120" w:after="120"/>
        <w:ind w:left="709" w:right="709"/>
        <w:jc w:val="both"/>
        <w:rPr>
          <w:rFonts w:ascii="Palatino Linotype" w:hAnsi="Palatino Linotype" w:cs="Arial"/>
          <w:sz w:val="22"/>
          <w:szCs w:val="22"/>
          <w:lang w:eastAsia="es-MX"/>
        </w:rPr>
      </w:pPr>
      <w:r w:rsidRPr="00077EE9">
        <w:rPr>
          <w:rFonts w:ascii="Palatino Linotype" w:hAnsi="Palatino Linotype" w:cs="Arial"/>
          <w:i/>
          <w:sz w:val="22"/>
          <w:szCs w:val="22"/>
        </w:rPr>
        <w:t>9.- LA RESPUESTA OTORGADA RESULTA ILEGAL AL CARECER DE LA DEBIDA FUNDAMENTACIÓN Y MOTIVACIÓN QUE DEBE REGIR EL ACTUAR DE TODA AUTORIDAD, YA QUE DE LA SIMPLE LECTURA DE LA MISMA SE PUEDE ADVERTIR QUE LOS DISPOSITIVOS LEGALES INVOCADOS, DE NINGÚN MODO SON APLICABLES AL TEMA QUE SE VENTILA, Y MUCHO MENOS, CON LOS MISMOS SE JUSTIFICA LA OMISIÓN DE LA AUTORIDAD A PROPORCIONAR LA INFORMACIÓN SOLICITADA.</w:t>
      </w:r>
      <w:r w:rsidR="009E60DA" w:rsidRPr="00077EE9">
        <w:rPr>
          <w:rFonts w:ascii="Palatino Linotype" w:hAnsi="Palatino Linotype" w:cs="Arial"/>
          <w:i/>
          <w:sz w:val="22"/>
          <w:szCs w:val="22"/>
        </w:rPr>
        <w:t>”</w:t>
      </w:r>
      <w:r w:rsidR="009E60DA" w:rsidRPr="00077EE9">
        <w:rPr>
          <w:rFonts w:ascii="Palatino Linotype" w:hAnsi="Palatino Linotype" w:cs="Arial"/>
          <w:i/>
          <w:sz w:val="22"/>
          <w:szCs w:val="22"/>
          <w:lang w:eastAsia="es-MX"/>
        </w:rPr>
        <w:t xml:space="preserve"> </w:t>
      </w:r>
      <w:r w:rsidR="009E60DA" w:rsidRPr="00077EE9">
        <w:rPr>
          <w:rFonts w:ascii="Palatino Linotype" w:hAnsi="Palatino Linotype" w:cs="Arial"/>
          <w:sz w:val="22"/>
          <w:szCs w:val="22"/>
          <w:lang w:eastAsia="es-MX"/>
        </w:rPr>
        <w:t>(Sic)</w:t>
      </w:r>
    </w:p>
    <w:p w:rsidR="00D73FD7" w:rsidRPr="00077EE9" w:rsidRDefault="00D903C5" w:rsidP="00074725">
      <w:pPr>
        <w:pStyle w:val="Prrafodelista"/>
        <w:numPr>
          <w:ilvl w:val="0"/>
          <w:numId w:val="4"/>
        </w:numPr>
        <w:tabs>
          <w:tab w:val="left" w:pos="709"/>
        </w:tabs>
        <w:spacing w:before="240" w:after="240" w:line="360" w:lineRule="auto"/>
        <w:ind w:left="0" w:firstLine="0"/>
        <w:jc w:val="both"/>
        <w:rPr>
          <w:rFonts w:ascii="Palatino Linotype" w:hAnsi="Palatino Linotype" w:cs="Arial"/>
          <w:lang w:val="es-ES_tradnl"/>
        </w:rPr>
      </w:pPr>
      <w:r w:rsidRPr="00077EE9">
        <w:rPr>
          <w:rFonts w:ascii="Palatino Linotype" w:hAnsi="Palatino Linotype" w:cs="Arial"/>
        </w:rPr>
        <w:t xml:space="preserve">En fecha </w:t>
      </w:r>
      <w:r w:rsidR="004851ED" w:rsidRPr="00077EE9">
        <w:rPr>
          <w:rFonts w:ascii="Palatino Linotype" w:hAnsi="Palatino Linotype"/>
        </w:rPr>
        <w:t>once</w:t>
      </w:r>
      <w:r w:rsidR="004851ED" w:rsidRPr="00077EE9">
        <w:rPr>
          <w:rFonts w:ascii="Palatino Linotype" w:hAnsi="Palatino Linotype" w:cs="Arial"/>
        </w:rPr>
        <w:t xml:space="preserve"> </w:t>
      </w:r>
      <w:r w:rsidR="004851ED" w:rsidRPr="00077EE9">
        <w:rPr>
          <w:rFonts w:ascii="Palatino Linotype" w:hAnsi="Palatino Linotype"/>
        </w:rPr>
        <w:t>de octubre de dos mil dieciocho</w:t>
      </w:r>
      <w:r w:rsidRPr="00077EE9">
        <w:rPr>
          <w:rFonts w:ascii="Palatino Linotype" w:hAnsi="Palatino Linotype" w:cs="Arial"/>
        </w:rPr>
        <w:t>, e</w:t>
      </w:r>
      <w:r w:rsidR="00D73FD7" w:rsidRPr="00077EE9">
        <w:rPr>
          <w:rFonts w:ascii="Palatino Linotype" w:hAnsi="Palatino Linotype" w:cs="Arial"/>
        </w:rPr>
        <w:t>l</w:t>
      </w:r>
      <w:r w:rsidR="00D730A4" w:rsidRPr="00077EE9">
        <w:rPr>
          <w:rFonts w:ascii="Palatino Linotype" w:hAnsi="Palatino Linotype" w:cs="Arial"/>
        </w:rPr>
        <w:t xml:space="preserve"> </w:t>
      </w:r>
      <w:r w:rsidR="00D73FD7" w:rsidRPr="00077EE9">
        <w:rPr>
          <w:rFonts w:ascii="Palatino Linotype" w:hAnsi="Palatino Linotype" w:cs="Arial"/>
        </w:rPr>
        <w:t>recurso</w:t>
      </w:r>
      <w:r w:rsidR="00D730A4" w:rsidRPr="00077EE9">
        <w:rPr>
          <w:rFonts w:ascii="Palatino Linotype" w:hAnsi="Palatino Linotype" w:cs="Arial"/>
        </w:rPr>
        <w:t xml:space="preserve"> </w:t>
      </w:r>
      <w:r w:rsidR="00D73FD7" w:rsidRPr="00077EE9">
        <w:rPr>
          <w:rFonts w:ascii="Palatino Linotype" w:hAnsi="Palatino Linotype" w:cs="Arial"/>
        </w:rPr>
        <w:t>de</w:t>
      </w:r>
      <w:r w:rsidR="00D730A4" w:rsidRPr="00077EE9">
        <w:rPr>
          <w:rFonts w:ascii="Palatino Linotype" w:hAnsi="Palatino Linotype" w:cs="Arial"/>
        </w:rPr>
        <w:t xml:space="preserve"> </w:t>
      </w:r>
      <w:r w:rsidR="00D73FD7" w:rsidRPr="00077EE9">
        <w:rPr>
          <w:rFonts w:ascii="Palatino Linotype" w:hAnsi="Palatino Linotype" w:cs="Arial"/>
        </w:rPr>
        <w:t>que</w:t>
      </w:r>
      <w:r w:rsidR="00D730A4" w:rsidRPr="00077EE9">
        <w:rPr>
          <w:rFonts w:ascii="Palatino Linotype" w:hAnsi="Palatino Linotype" w:cs="Arial"/>
        </w:rPr>
        <w:t xml:space="preserve"> </w:t>
      </w:r>
      <w:r w:rsidR="00D73FD7" w:rsidRPr="00077EE9">
        <w:rPr>
          <w:rFonts w:ascii="Palatino Linotype" w:hAnsi="Palatino Linotype" w:cs="Arial"/>
        </w:rPr>
        <w:t>se</w:t>
      </w:r>
      <w:r w:rsidR="00D730A4" w:rsidRPr="00077EE9">
        <w:rPr>
          <w:rFonts w:ascii="Palatino Linotype" w:hAnsi="Palatino Linotype" w:cs="Arial"/>
        </w:rPr>
        <w:t xml:space="preserve"> </w:t>
      </w:r>
      <w:r w:rsidR="00D73FD7" w:rsidRPr="00077EE9">
        <w:rPr>
          <w:rFonts w:ascii="Palatino Linotype" w:hAnsi="Palatino Linotype" w:cs="Arial"/>
        </w:rPr>
        <w:t>trata</w:t>
      </w:r>
      <w:r w:rsidR="00D730A4" w:rsidRPr="00077EE9">
        <w:rPr>
          <w:rFonts w:ascii="Palatino Linotype" w:hAnsi="Palatino Linotype" w:cs="Arial"/>
        </w:rPr>
        <w:t xml:space="preserve"> </w:t>
      </w:r>
      <w:r w:rsidR="00D73FD7" w:rsidRPr="00077EE9">
        <w:rPr>
          <w:rFonts w:ascii="Palatino Linotype" w:hAnsi="Palatino Linotype" w:cs="Arial"/>
        </w:rPr>
        <w:t>se</w:t>
      </w:r>
      <w:r w:rsidR="00D730A4" w:rsidRPr="00077EE9">
        <w:rPr>
          <w:rFonts w:ascii="Palatino Linotype" w:hAnsi="Palatino Linotype" w:cs="Arial"/>
        </w:rPr>
        <w:t xml:space="preserve"> </w:t>
      </w:r>
      <w:r w:rsidR="00D73FD7" w:rsidRPr="00077EE9">
        <w:rPr>
          <w:rFonts w:ascii="Palatino Linotype" w:hAnsi="Palatino Linotype" w:cs="Arial"/>
        </w:rPr>
        <w:t>envió</w:t>
      </w:r>
      <w:r w:rsidR="00D730A4" w:rsidRPr="00077EE9">
        <w:rPr>
          <w:rFonts w:ascii="Palatino Linotype" w:hAnsi="Palatino Linotype" w:cs="Arial"/>
        </w:rPr>
        <w:t xml:space="preserve"> </w:t>
      </w:r>
      <w:r w:rsidR="00D73FD7" w:rsidRPr="00077EE9">
        <w:rPr>
          <w:rFonts w:ascii="Palatino Linotype" w:hAnsi="Palatino Linotype" w:cs="Arial"/>
        </w:rPr>
        <w:t>electrónicamente</w:t>
      </w:r>
      <w:r w:rsidR="00D730A4" w:rsidRPr="00077EE9">
        <w:rPr>
          <w:rFonts w:ascii="Palatino Linotype" w:hAnsi="Palatino Linotype" w:cs="Arial"/>
        </w:rPr>
        <w:t xml:space="preserve"> </w:t>
      </w:r>
      <w:r w:rsidR="00D73FD7" w:rsidRPr="00077EE9">
        <w:rPr>
          <w:rFonts w:ascii="Palatino Linotype" w:hAnsi="Palatino Linotype" w:cs="Arial"/>
        </w:rPr>
        <w:t>al</w:t>
      </w:r>
      <w:r w:rsidR="00D730A4" w:rsidRPr="00077EE9">
        <w:rPr>
          <w:rFonts w:ascii="Palatino Linotype" w:hAnsi="Palatino Linotype" w:cs="Arial"/>
        </w:rPr>
        <w:t xml:space="preserve"> </w:t>
      </w:r>
      <w:r w:rsidR="00D73FD7" w:rsidRPr="00077EE9">
        <w:rPr>
          <w:rFonts w:ascii="Palatino Linotype" w:hAnsi="Palatino Linotype" w:cs="Arial"/>
          <w:lang w:val="es-ES_tradnl"/>
        </w:rPr>
        <w:t>Instituto</w:t>
      </w:r>
      <w:r w:rsidR="00D730A4" w:rsidRPr="00077EE9">
        <w:rPr>
          <w:rFonts w:ascii="Palatino Linotype" w:hAnsi="Palatino Linotype" w:cs="Arial"/>
        </w:rPr>
        <w:t xml:space="preserve"> </w:t>
      </w:r>
      <w:r w:rsidR="00D73FD7" w:rsidRPr="00077EE9">
        <w:rPr>
          <w:rFonts w:ascii="Palatino Linotype" w:hAnsi="Palatino Linotype" w:cs="Arial"/>
        </w:rPr>
        <w:t>de</w:t>
      </w:r>
      <w:r w:rsidR="00D730A4" w:rsidRPr="00077EE9">
        <w:rPr>
          <w:rFonts w:ascii="Palatino Linotype" w:hAnsi="Palatino Linotype" w:cs="Arial"/>
        </w:rPr>
        <w:t xml:space="preserve"> </w:t>
      </w:r>
      <w:r w:rsidR="00D73FD7" w:rsidRPr="00077EE9">
        <w:rPr>
          <w:rFonts w:ascii="Palatino Linotype" w:hAnsi="Palatino Linotype" w:cs="Arial"/>
        </w:rPr>
        <w:t>Transparencia,</w:t>
      </w:r>
      <w:r w:rsidR="00D730A4" w:rsidRPr="00077EE9">
        <w:rPr>
          <w:rFonts w:ascii="Palatino Linotype" w:hAnsi="Palatino Linotype" w:cs="Arial"/>
        </w:rPr>
        <w:t xml:space="preserve"> </w:t>
      </w:r>
      <w:r w:rsidR="00D73FD7" w:rsidRPr="00077EE9">
        <w:rPr>
          <w:rFonts w:ascii="Palatino Linotype" w:hAnsi="Palatino Linotype" w:cs="Arial"/>
        </w:rPr>
        <w:t>Acceso</w:t>
      </w:r>
      <w:r w:rsidR="00D730A4" w:rsidRPr="00077EE9">
        <w:rPr>
          <w:rFonts w:ascii="Palatino Linotype" w:hAnsi="Palatino Linotype" w:cs="Arial"/>
        </w:rPr>
        <w:t xml:space="preserve"> </w:t>
      </w:r>
      <w:r w:rsidR="00D73FD7" w:rsidRPr="00077EE9">
        <w:rPr>
          <w:rFonts w:ascii="Palatino Linotype" w:hAnsi="Palatino Linotype" w:cs="Arial"/>
        </w:rPr>
        <w:t>a</w:t>
      </w:r>
      <w:r w:rsidR="00D730A4" w:rsidRPr="00077EE9">
        <w:rPr>
          <w:rFonts w:ascii="Palatino Linotype" w:hAnsi="Palatino Linotype" w:cs="Arial"/>
        </w:rPr>
        <w:t xml:space="preserve"> </w:t>
      </w:r>
      <w:r w:rsidR="00D73FD7" w:rsidRPr="00077EE9">
        <w:rPr>
          <w:rFonts w:ascii="Palatino Linotype" w:hAnsi="Palatino Linotype" w:cs="Arial"/>
        </w:rPr>
        <w:t>la</w:t>
      </w:r>
      <w:r w:rsidR="00D730A4" w:rsidRPr="00077EE9">
        <w:rPr>
          <w:rFonts w:ascii="Palatino Linotype" w:hAnsi="Palatino Linotype" w:cs="Arial"/>
        </w:rPr>
        <w:t xml:space="preserve"> </w:t>
      </w:r>
      <w:r w:rsidR="00D73FD7" w:rsidRPr="00077EE9">
        <w:rPr>
          <w:rFonts w:ascii="Palatino Linotype" w:hAnsi="Palatino Linotype" w:cs="Arial"/>
        </w:rPr>
        <w:t>Información</w:t>
      </w:r>
      <w:r w:rsidR="00D730A4" w:rsidRPr="00077EE9">
        <w:rPr>
          <w:rFonts w:ascii="Palatino Linotype" w:hAnsi="Palatino Linotype" w:cs="Arial"/>
        </w:rPr>
        <w:t xml:space="preserve"> </w:t>
      </w:r>
      <w:r w:rsidR="00D73FD7" w:rsidRPr="00077EE9">
        <w:rPr>
          <w:rFonts w:ascii="Palatino Linotype" w:hAnsi="Palatino Linotype" w:cs="Arial"/>
        </w:rPr>
        <w:t>Pública</w:t>
      </w:r>
      <w:r w:rsidR="00D730A4" w:rsidRPr="00077EE9">
        <w:rPr>
          <w:rFonts w:ascii="Palatino Linotype" w:hAnsi="Palatino Linotype" w:cs="Arial"/>
          <w:lang w:val="es-ES_tradnl"/>
        </w:rPr>
        <w:t xml:space="preserve"> </w:t>
      </w:r>
      <w:r w:rsidR="00D73FD7" w:rsidRPr="00077EE9">
        <w:rPr>
          <w:rFonts w:ascii="Palatino Linotype" w:hAnsi="Palatino Linotype" w:cs="Arial"/>
          <w:lang w:val="es-ES_tradnl"/>
        </w:rPr>
        <w:t>y</w:t>
      </w:r>
      <w:r w:rsidR="00D730A4" w:rsidRPr="00077EE9">
        <w:rPr>
          <w:rFonts w:ascii="Palatino Linotype" w:hAnsi="Palatino Linotype" w:cs="Arial"/>
          <w:lang w:val="es-ES_tradnl"/>
        </w:rPr>
        <w:t xml:space="preserve"> </w:t>
      </w:r>
      <w:r w:rsidR="00D73FD7" w:rsidRPr="00077EE9">
        <w:rPr>
          <w:rFonts w:ascii="Palatino Linotype" w:hAnsi="Palatino Linotype" w:cs="Arial"/>
        </w:rPr>
        <w:t>Protección</w:t>
      </w:r>
      <w:r w:rsidR="00D730A4" w:rsidRPr="00077EE9">
        <w:rPr>
          <w:rFonts w:ascii="Palatino Linotype" w:hAnsi="Palatino Linotype" w:cs="Arial"/>
          <w:lang w:val="es-ES_tradnl"/>
        </w:rPr>
        <w:t xml:space="preserve"> </w:t>
      </w:r>
      <w:r w:rsidR="00D73FD7" w:rsidRPr="00077EE9">
        <w:rPr>
          <w:rFonts w:ascii="Palatino Linotype" w:hAnsi="Palatino Linotype" w:cs="Arial"/>
        </w:rPr>
        <w:t>de</w:t>
      </w:r>
      <w:r w:rsidR="00D730A4" w:rsidRPr="00077EE9">
        <w:rPr>
          <w:rFonts w:ascii="Palatino Linotype" w:hAnsi="Palatino Linotype" w:cs="Arial"/>
          <w:lang w:val="es-ES_tradnl"/>
        </w:rPr>
        <w:t xml:space="preserve"> </w:t>
      </w:r>
      <w:r w:rsidR="00D73FD7" w:rsidRPr="00077EE9">
        <w:rPr>
          <w:rFonts w:ascii="Palatino Linotype" w:hAnsi="Palatino Linotype"/>
        </w:rPr>
        <w:t>Datos</w:t>
      </w:r>
      <w:r w:rsidR="00D730A4" w:rsidRPr="00077EE9">
        <w:rPr>
          <w:rFonts w:ascii="Palatino Linotype" w:hAnsi="Palatino Linotype" w:cs="Arial"/>
          <w:lang w:val="es-ES_tradnl"/>
        </w:rPr>
        <w:t xml:space="preserve"> </w:t>
      </w:r>
      <w:r w:rsidR="00D73FD7" w:rsidRPr="00077EE9">
        <w:rPr>
          <w:rFonts w:ascii="Palatino Linotype" w:hAnsi="Palatino Linotype" w:cs="Arial"/>
        </w:rPr>
        <w:t>Personales</w:t>
      </w:r>
      <w:r w:rsidR="00D730A4" w:rsidRPr="00077EE9">
        <w:rPr>
          <w:rFonts w:ascii="Palatino Linotype" w:hAnsi="Palatino Linotype" w:cs="Arial"/>
          <w:lang w:val="es-ES_tradnl"/>
        </w:rPr>
        <w:t xml:space="preserve"> </w:t>
      </w:r>
      <w:r w:rsidR="00D73FD7" w:rsidRPr="00077EE9">
        <w:rPr>
          <w:rFonts w:ascii="Palatino Linotype" w:hAnsi="Palatino Linotype" w:cs="Arial"/>
        </w:rPr>
        <w:t>del</w:t>
      </w:r>
      <w:r w:rsidR="00D730A4" w:rsidRPr="00077EE9">
        <w:rPr>
          <w:rFonts w:ascii="Palatino Linotype" w:hAnsi="Palatino Linotype" w:cs="Arial"/>
          <w:lang w:val="es-ES_tradnl"/>
        </w:rPr>
        <w:t xml:space="preserve"> </w:t>
      </w:r>
      <w:r w:rsidR="00D73FD7" w:rsidRPr="00077EE9">
        <w:rPr>
          <w:rFonts w:ascii="Palatino Linotype" w:hAnsi="Palatino Linotype"/>
        </w:rPr>
        <w:t>Estado</w:t>
      </w:r>
      <w:r w:rsidR="00D730A4" w:rsidRPr="00077EE9">
        <w:rPr>
          <w:rFonts w:ascii="Palatino Linotype" w:hAnsi="Palatino Linotype" w:cs="Arial"/>
          <w:lang w:val="es-ES_tradnl"/>
        </w:rPr>
        <w:t xml:space="preserve"> </w:t>
      </w:r>
      <w:r w:rsidR="00D73FD7" w:rsidRPr="00077EE9">
        <w:rPr>
          <w:rFonts w:ascii="Palatino Linotype" w:hAnsi="Palatino Linotype" w:cs="Arial"/>
          <w:lang w:val="es-ES_tradnl"/>
        </w:rPr>
        <w:t>de</w:t>
      </w:r>
      <w:r w:rsidR="00D730A4" w:rsidRPr="00077EE9">
        <w:rPr>
          <w:rFonts w:ascii="Palatino Linotype" w:hAnsi="Palatino Linotype" w:cs="Arial"/>
          <w:lang w:val="es-ES_tradnl"/>
        </w:rPr>
        <w:t xml:space="preserve"> </w:t>
      </w:r>
      <w:r w:rsidR="00D73FD7" w:rsidRPr="00077EE9">
        <w:rPr>
          <w:rFonts w:ascii="Palatino Linotype" w:hAnsi="Palatino Linotype" w:cs="Arial"/>
          <w:lang w:val="es-ES_tradnl"/>
        </w:rPr>
        <w:t>México</w:t>
      </w:r>
      <w:r w:rsidR="00D730A4" w:rsidRPr="00077EE9">
        <w:rPr>
          <w:rFonts w:ascii="Palatino Linotype" w:hAnsi="Palatino Linotype" w:cs="Arial"/>
          <w:lang w:val="es-ES_tradnl"/>
        </w:rPr>
        <w:t xml:space="preserve"> </w:t>
      </w:r>
      <w:r w:rsidR="00D73FD7" w:rsidRPr="00077EE9">
        <w:rPr>
          <w:rFonts w:ascii="Palatino Linotype" w:hAnsi="Palatino Linotype" w:cs="Arial"/>
          <w:lang w:val="es-ES_tradnl"/>
        </w:rPr>
        <w:t>y</w:t>
      </w:r>
      <w:r w:rsidR="00D730A4" w:rsidRPr="00077EE9">
        <w:rPr>
          <w:rFonts w:ascii="Palatino Linotype" w:hAnsi="Palatino Linotype" w:cs="Arial"/>
          <w:lang w:val="es-ES_tradnl"/>
        </w:rPr>
        <w:t xml:space="preserve"> </w:t>
      </w:r>
      <w:r w:rsidR="00D73FD7" w:rsidRPr="00077EE9">
        <w:rPr>
          <w:rFonts w:ascii="Palatino Linotype" w:hAnsi="Palatino Linotype" w:cs="Arial"/>
          <w:lang w:val="es-ES_tradnl"/>
        </w:rPr>
        <w:t>Municipios</w:t>
      </w:r>
      <w:r w:rsidR="00D730A4" w:rsidRPr="00077EE9">
        <w:rPr>
          <w:rFonts w:ascii="Palatino Linotype" w:hAnsi="Palatino Linotype" w:cs="Arial"/>
          <w:lang w:val="es-ES_tradnl"/>
        </w:rPr>
        <w:t xml:space="preserve"> </w:t>
      </w:r>
      <w:r w:rsidR="00D73FD7" w:rsidRPr="00077EE9">
        <w:rPr>
          <w:rFonts w:ascii="Palatino Linotype" w:hAnsi="Palatino Linotype" w:cs="Arial"/>
          <w:lang w:val="es-ES_tradnl"/>
        </w:rPr>
        <w:t>y</w:t>
      </w:r>
      <w:r w:rsidR="00D730A4" w:rsidRPr="00077EE9">
        <w:rPr>
          <w:rFonts w:ascii="Palatino Linotype" w:hAnsi="Palatino Linotype" w:cs="Arial"/>
          <w:lang w:val="es-ES_tradnl"/>
        </w:rPr>
        <w:t xml:space="preserve"> </w:t>
      </w:r>
      <w:r w:rsidR="00D73FD7" w:rsidRPr="00077EE9">
        <w:rPr>
          <w:rFonts w:ascii="Palatino Linotype" w:hAnsi="Palatino Linotype" w:cs="Arial"/>
          <w:lang w:val="es-ES_tradnl"/>
        </w:rPr>
        <w:t>con</w:t>
      </w:r>
      <w:r w:rsidR="00D730A4" w:rsidRPr="00077EE9">
        <w:rPr>
          <w:rFonts w:ascii="Palatino Linotype" w:hAnsi="Palatino Linotype" w:cs="Arial"/>
          <w:lang w:val="es-ES_tradnl"/>
        </w:rPr>
        <w:t xml:space="preserve"> </w:t>
      </w:r>
      <w:r w:rsidR="00D73FD7" w:rsidRPr="00077EE9">
        <w:rPr>
          <w:rFonts w:ascii="Palatino Linotype" w:hAnsi="Palatino Linotype" w:cs="Arial"/>
          <w:lang w:val="es-ES_tradnl"/>
        </w:rPr>
        <w:t>fundamento</w:t>
      </w:r>
      <w:r w:rsidR="00D730A4" w:rsidRPr="00077EE9">
        <w:rPr>
          <w:rFonts w:ascii="Palatino Linotype" w:hAnsi="Palatino Linotype" w:cs="Arial"/>
          <w:lang w:val="es-ES_tradnl"/>
        </w:rPr>
        <w:t xml:space="preserve"> </w:t>
      </w:r>
      <w:r w:rsidR="00D73FD7" w:rsidRPr="00077EE9">
        <w:rPr>
          <w:rFonts w:ascii="Palatino Linotype" w:hAnsi="Palatino Linotype" w:cs="Arial"/>
          <w:lang w:val="es-ES_tradnl"/>
        </w:rPr>
        <w:t>en</w:t>
      </w:r>
      <w:r w:rsidR="00D730A4" w:rsidRPr="00077EE9">
        <w:rPr>
          <w:rFonts w:ascii="Palatino Linotype" w:hAnsi="Palatino Linotype" w:cs="Arial"/>
          <w:lang w:val="es-ES_tradnl"/>
        </w:rPr>
        <w:t xml:space="preserve"> </w:t>
      </w:r>
      <w:r w:rsidR="00D73FD7" w:rsidRPr="00077EE9">
        <w:rPr>
          <w:rFonts w:ascii="Palatino Linotype" w:hAnsi="Palatino Linotype" w:cs="Arial"/>
          <w:lang w:val="es-ES_tradnl"/>
        </w:rPr>
        <w:t>el</w:t>
      </w:r>
      <w:r w:rsidR="00D730A4" w:rsidRPr="00077EE9">
        <w:rPr>
          <w:rFonts w:ascii="Palatino Linotype" w:hAnsi="Palatino Linotype" w:cs="Arial"/>
          <w:lang w:val="es-ES_tradnl"/>
        </w:rPr>
        <w:t xml:space="preserve"> </w:t>
      </w:r>
      <w:r w:rsidR="00D73FD7" w:rsidRPr="00077EE9">
        <w:rPr>
          <w:rFonts w:ascii="Palatino Linotype" w:hAnsi="Palatino Linotype" w:cs="Arial"/>
        </w:rPr>
        <w:t>artículo</w:t>
      </w:r>
      <w:r w:rsidR="00D730A4" w:rsidRPr="00077EE9">
        <w:rPr>
          <w:rFonts w:ascii="Palatino Linotype" w:hAnsi="Palatino Linotype" w:cs="Arial"/>
          <w:lang w:val="es-ES_tradnl"/>
        </w:rPr>
        <w:t xml:space="preserve"> </w:t>
      </w:r>
      <w:r w:rsidR="00D73FD7" w:rsidRPr="00077EE9">
        <w:rPr>
          <w:rFonts w:ascii="Palatino Linotype" w:hAnsi="Palatino Linotype" w:cs="Arial"/>
          <w:lang w:val="es-ES_tradnl"/>
        </w:rPr>
        <w:t>185</w:t>
      </w:r>
      <w:r w:rsidR="0071273A" w:rsidRPr="00077EE9">
        <w:rPr>
          <w:rFonts w:ascii="Palatino Linotype" w:hAnsi="Palatino Linotype" w:cs="Arial"/>
          <w:lang w:val="es-ES_tradnl"/>
        </w:rPr>
        <w:t>,</w:t>
      </w:r>
      <w:r w:rsidR="00D730A4" w:rsidRPr="00077EE9">
        <w:rPr>
          <w:rFonts w:ascii="Palatino Linotype" w:hAnsi="Palatino Linotype" w:cs="Arial"/>
          <w:lang w:val="es-ES_tradnl"/>
        </w:rPr>
        <w:t xml:space="preserve"> </w:t>
      </w:r>
      <w:r w:rsidR="00D73FD7" w:rsidRPr="00077EE9">
        <w:rPr>
          <w:rFonts w:ascii="Palatino Linotype" w:hAnsi="Palatino Linotype" w:cs="Arial"/>
        </w:rPr>
        <w:t>fracción</w:t>
      </w:r>
      <w:r w:rsidR="00D730A4" w:rsidRPr="00077EE9">
        <w:rPr>
          <w:rFonts w:ascii="Palatino Linotype" w:hAnsi="Palatino Linotype" w:cs="Arial"/>
          <w:lang w:val="es-ES_tradnl"/>
        </w:rPr>
        <w:t xml:space="preserve"> </w:t>
      </w:r>
      <w:r w:rsidR="00D73FD7" w:rsidRPr="00077EE9">
        <w:rPr>
          <w:rFonts w:ascii="Palatino Linotype" w:hAnsi="Palatino Linotype" w:cs="Arial"/>
          <w:lang w:val="es-ES_tradnl"/>
        </w:rPr>
        <w:t>I</w:t>
      </w:r>
      <w:r w:rsidR="00D730A4" w:rsidRPr="00077EE9">
        <w:rPr>
          <w:rFonts w:ascii="Palatino Linotype" w:hAnsi="Palatino Linotype" w:cs="Arial"/>
          <w:lang w:val="es-ES_tradnl"/>
        </w:rPr>
        <w:t xml:space="preserve"> </w:t>
      </w:r>
      <w:r w:rsidR="00D73FD7" w:rsidRPr="00077EE9">
        <w:rPr>
          <w:rFonts w:ascii="Palatino Linotype" w:hAnsi="Palatino Linotype" w:cs="Arial"/>
          <w:lang w:val="es-ES_tradnl"/>
        </w:rPr>
        <w:t>de</w:t>
      </w:r>
      <w:r w:rsidR="00D730A4" w:rsidRPr="00077EE9">
        <w:rPr>
          <w:rFonts w:ascii="Palatino Linotype" w:hAnsi="Palatino Linotype" w:cs="Arial"/>
          <w:lang w:val="es-ES_tradnl"/>
        </w:rPr>
        <w:t xml:space="preserve"> </w:t>
      </w:r>
      <w:r w:rsidR="00D73FD7" w:rsidRPr="00077EE9">
        <w:rPr>
          <w:rFonts w:ascii="Palatino Linotype" w:hAnsi="Palatino Linotype" w:cs="Arial"/>
          <w:lang w:val="es-ES_tradnl"/>
        </w:rPr>
        <w:t>la</w:t>
      </w:r>
      <w:r w:rsidR="00D730A4" w:rsidRPr="00077EE9">
        <w:rPr>
          <w:rFonts w:ascii="Palatino Linotype" w:hAnsi="Palatino Linotype" w:cs="Arial"/>
          <w:lang w:val="es-ES_tradnl"/>
        </w:rPr>
        <w:t xml:space="preserve"> </w:t>
      </w:r>
      <w:r w:rsidR="00D73FD7" w:rsidRPr="00077EE9">
        <w:rPr>
          <w:rFonts w:ascii="Palatino Linotype" w:hAnsi="Palatino Linotype"/>
        </w:rPr>
        <w:t>Ley</w:t>
      </w:r>
      <w:r w:rsidR="00D730A4" w:rsidRPr="00077EE9">
        <w:rPr>
          <w:rFonts w:ascii="Palatino Linotype" w:hAnsi="Palatino Linotype"/>
        </w:rPr>
        <w:t xml:space="preserve"> </w:t>
      </w:r>
      <w:r w:rsidR="00D73FD7" w:rsidRPr="00077EE9">
        <w:rPr>
          <w:rFonts w:ascii="Palatino Linotype" w:hAnsi="Palatino Linotype"/>
        </w:rPr>
        <w:t>de</w:t>
      </w:r>
      <w:r w:rsidR="00D730A4" w:rsidRPr="00077EE9">
        <w:rPr>
          <w:rFonts w:ascii="Palatino Linotype" w:hAnsi="Palatino Linotype"/>
        </w:rPr>
        <w:t xml:space="preserve"> </w:t>
      </w:r>
      <w:r w:rsidR="00D73FD7" w:rsidRPr="00077EE9">
        <w:rPr>
          <w:rFonts w:ascii="Palatino Linotype" w:hAnsi="Palatino Linotype"/>
        </w:rPr>
        <w:t>Transparencia</w:t>
      </w:r>
      <w:r w:rsidR="00D730A4" w:rsidRPr="00077EE9">
        <w:rPr>
          <w:rFonts w:ascii="Palatino Linotype" w:hAnsi="Palatino Linotype"/>
        </w:rPr>
        <w:t xml:space="preserve"> </w:t>
      </w:r>
      <w:r w:rsidR="00D73FD7" w:rsidRPr="00077EE9">
        <w:rPr>
          <w:rFonts w:ascii="Palatino Linotype" w:hAnsi="Palatino Linotype"/>
        </w:rPr>
        <w:t>y</w:t>
      </w:r>
      <w:r w:rsidR="00D730A4" w:rsidRPr="00077EE9">
        <w:rPr>
          <w:rFonts w:ascii="Palatino Linotype" w:hAnsi="Palatino Linotype"/>
        </w:rPr>
        <w:t xml:space="preserve"> </w:t>
      </w:r>
      <w:r w:rsidR="00D73FD7" w:rsidRPr="00077EE9">
        <w:rPr>
          <w:rFonts w:ascii="Palatino Linotype" w:hAnsi="Palatino Linotype"/>
        </w:rPr>
        <w:t>Acceso</w:t>
      </w:r>
      <w:r w:rsidR="00D730A4" w:rsidRPr="00077EE9">
        <w:rPr>
          <w:rFonts w:ascii="Palatino Linotype" w:hAnsi="Palatino Linotype"/>
        </w:rPr>
        <w:t xml:space="preserve"> </w:t>
      </w:r>
      <w:r w:rsidR="00D73FD7" w:rsidRPr="00077EE9">
        <w:rPr>
          <w:rFonts w:ascii="Palatino Linotype" w:hAnsi="Palatino Linotype"/>
        </w:rPr>
        <w:t>a</w:t>
      </w:r>
      <w:r w:rsidR="00D730A4" w:rsidRPr="00077EE9">
        <w:rPr>
          <w:rFonts w:ascii="Palatino Linotype" w:hAnsi="Palatino Linotype"/>
        </w:rPr>
        <w:t xml:space="preserve"> </w:t>
      </w:r>
      <w:r w:rsidR="00D73FD7" w:rsidRPr="00077EE9">
        <w:rPr>
          <w:rFonts w:ascii="Palatino Linotype" w:hAnsi="Palatino Linotype"/>
        </w:rPr>
        <w:t>la</w:t>
      </w:r>
      <w:r w:rsidR="00D730A4" w:rsidRPr="00077EE9">
        <w:rPr>
          <w:rFonts w:ascii="Palatino Linotype" w:hAnsi="Palatino Linotype"/>
        </w:rPr>
        <w:t xml:space="preserve"> </w:t>
      </w:r>
      <w:r w:rsidR="00D73FD7" w:rsidRPr="00077EE9">
        <w:rPr>
          <w:rFonts w:ascii="Palatino Linotype" w:hAnsi="Palatino Linotype"/>
        </w:rPr>
        <w:t>Información</w:t>
      </w:r>
      <w:r w:rsidR="00D730A4" w:rsidRPr="00077EE9">
        <w:rPr>
          <w:rFonts w:ascii="Palatino Linotype" w:hAnsi="Palatino Linotype"/>
        </w:rPr>
        <w:t xml:space="preserve"> </w:t>
      </w:r>
      <w:r w:rsidR="00D73FD7" w:rsidRPr="00077EE9">
        <w:rPr>
          <w:rFonts w:ascii="Palatino Linotype" w:hAnsi="Palatino Linotype"/>
        </w:rPr>
        <w:t>Pública</w:t>
      </w:r>
      <w:r w:rsidR="00D730A4" w:rsidRPr="00077EE9">
        <w:rPr>
          <w:rFonts w:ascii="Palatino Linotype" w:hAnsi="Palatino Linotype"/>
        </w:rPr>
        <w:t xml:space="preserve"> </w:t>
      </w:r>
      <w:r w:rsidR="00D73FD7" w:rsidRPr="00077EE9">
        <w:rPr>
          <w:rFonts w:ascii="Palatino Linotype" w:hAnsi="Palatino Linotype"/>
        </w:rPr>
        <w:t>del</w:t>
      </w:r>
      <w:r w:rsidR="00D730A4" w:rsidRPr="00077EE9">
        <w:rPr>
          <w:rFonts w:ascii="Palatino Linotype" w:hAnsi="Palatino Linotype"/>
        </w:rPr>
        <w:t xml:space="preserve"> </w:t>
      </w:r>
      <w:r w:rsidR="00D73FD7" w:rsidRPr="00077EE9">
        <w:rPr>
          <w:rFonts w:ascii="Palatino Linotype" w:hAnsi="Palatino Linotype"/>
        </w:rPr>
        <w:t>Estado</w:t>
      </w:r>
      <w:r w:rsidR="00D730A4" w:rsidRPr="00077EE9">
        <w:rPr>
          <w:rFonts w:ascii="Palatino Linotype" w:hAnsi="Palatino Linotype"/>
        </w:rPr>
        <w:t xml:space="preserve"> </w:t>
      </w:r>
      <w:r w:rsidR="00D73FD7" w:rsidRPr="00077EE9">
        <w:rPr>
          <w:rFonts w:ascii="Palatino Linotype" w:hAnsi="Palatino Linotype"/>
        </w:rPr>
        <w:t>de</w:t>
      </w:r>
      <w:r w:rsidR="00D730A4" w:rsidRPr="00077EE9">
        <w:rPr>
          <w:rFonts w:ascii="Palatino Linotype" w:hAnsi="Palatino Linotype"/>
        </w:rPr>
        <w:t xml:space="preserve"> </w:t>
      </w:r>
      <w:r w:rsidR="00D73FD7" w:rsidRPr="00077EE9">
        <w:rPr>
          <w:rFonts w:ascii="Palatino Linotype" w:hAnsi="Palatino Linotype"/>
        </w:rPr>
        <w:t>México</w:t>
      </w:r>
      <w:r w:rsidR="00D730A4" w:rsidRPr="00077EE9">
        <w:rPr>
          <w:rFonts w:ascii="Palatino Linotype" w:hAnsi="Palatino Linotype"/>
        </w:rPr>
        <w:t xml:space="preserve"> </w:t>
      </w:r>
      <w:r w:rsidR="00D73FD7" w:rsidRPr="00077EE9">
        <w:rPr>
          <w:rFonts w:ascii="Palatino Linotype" w:hAnsi="Palatino Linotype"/>
        </w:rPr>
        <w:t>y</w:t>
      </w:r>
      <w:r w:rsidR="00D730A4" w:rsidRPr="00077EE9">
        <w:rPr>
          <w:rFonts w:ascii="Palatino Linotype" w:hAnsi="Palatino Linotype"/>
        </w:rPr>
        <w:t xml:space="preserve"> </w:t>
      </w:r>
      <w:r w:rsidR="00D73FD7" w:rsidRPr="00077EE9">
        <w:rPr>
          <w:rFonts w:ascii="Palatino Linotype" w:hAnsi="Palatino Linotype"/>
        </w:rPr>
        <w:t>Municipios</w:t>
      </w:r>
      <w:r w:rsidR="00D73FD7" w:rsidRPr="00077EE9">
        <w:rPr>
          <w:rFonts w:ascii="Palatino Linotype" w:hAnsi="Palatino Linotype" w:cs="Arial"/>
          <w:lang w:val="es-ES_tradnl"/>
        </w:rPr>
        <w:t>,</w:t>
      </w:r>
      <w:r w:rsidR="00D730A4" w:rsidRPr="00077EE9">
        <w:rPr>
          <w:rFonts w:ascii="Palatino Linotype" w:hAnsi="Palatino Linotype" w:cs="Arial"/>
          <w:lang w:val="es-ES_tradnl"/>
        </w:rPr>
        <w:t xml:space="preserve"> </w:t>
      </w:r>
      <w:r w:rsidR="00D73FD7" w:rsidRPr="00077EE9">
        <w:rPr>
          <w:rFonts w:ascii="Palatino Linotype" w:hAnsi="Palatino Linotype" w:cs="Arial"/>
          <w:lang w:val="es-ES_tradnl"/>
        </w:rPr>
        <w:t>se</w:t>
      </w:r>
      <w:r w:rsidR="00D730A4" w:rsidRPr="00077EE9">
        <w:rPr>
          <w:rFonts w:ascii="Palatino Linotype" w:hAnsi="Palatino Linotype" w:cs="Arial"/>
          <w:lang w:val="es-ES_tradnl"/>
        </w:rPr>
        <w:t xml:space="preserve"> </w:t>
      </w:r>
      <w:r w:rsidR="00D73FD7" w:rsidRPr="00077EE9">
        <w:rPr>
          <w:rFonts w:ascii="Palatino Linotype" w:hAnsi="Palatino Linotype" w:cs="Arial"/>
          <w:lang w:val="es-ES_tradnl"/>
        </w:rPr>
        <w:t>turnó,</w:t>
      </w:r>
      <w:r w:rsidR="00D730A4" w:rsidRPr="00077EE9">
        <w:rPr>
          <w:rFonts w:ascii="Palatino Linotype" w:hAnsi="Palatino Linotype" w:cs="Arial"/>
          <w:lang w:val="es-ES_tradnl"/>
        </w:rPr>
        <w:t xml:space="preserve"> </w:t>
      </w:r>
      <w:r w:rsidR="00D73FD7" w:rsidRPr="00077EE9">
        <w:rPr>
          <w:rFonts w:ascii="Palatino Linotype" w:hAnsi="Palatino Linotype" w:cs="Arial"/>
          <w:lang w:val="es-ES_tradnl"/>
        </w:rPr>
        <w:t>a</w:t>
      </w:r>
      <w:r w:rsidR="00D730A4" w:rsidRPr="00077EE9">
        <w:rPr>
          <w:rFonts w:ascii="Palatino Linotype" w:hAnsi="Palatino Linotype" w:cs="Arial"/>
          <w:lang w:val="es-ES_tradnl"/>
        </w:rPr>
        <w:t xml:space="preserve"> </w:t>
      </w:r>
      <w:r w:rsidR="00D73FD7" w:rsidRPr="00077EE9">
        <w:rPr>
          <w:rFonts w:ascii="Palatino Linotype" w:hAnsi="Palatino Linotype" w:cs="Arial"/>
          <w:lang w:val="es-ES_tradnl"/>
        </w:rPr>
        <w:t>través</w:t>
      </w:r>
      <w:r w:rsidR="00D730A4" w:rsidRPr="00077EE9">
        <w:rPr>
          <w:rFonts w:ascii="Palatino Linotype" w:hAnsi="Palatino Linotype" w:cs="Arial"/>
          <w:lang w:val="es-ES_tradnl"/>
        </w:rPr>
        <w:t xml:space="preserve"> </w:t>
      </w:r>
      <w:r w:rsidR="00D73FD7" w:rsidRPr="00077EE9">
        <w:rPr>
          <w:rFonts w:ascii="Palatino Linotype" w:hAnsi="Palatino Linotype" w:cs="Arial"/>
          <w:lang w:val="es-ES_tradnl"/>
        </w:rPr>
        <w:t>del</w:t>
      </w:r>
      <w:r w:rsidR="00D730A4" w:rsidRPr="00077EE9">
        <w:rPr>
          <w:rFonts w:ascii="Palatino Linotype" w:eastAsia="Arial Unicode MS" w:hAnsi="Palatino Linotype" w:cs="Arial"/>
          <w:lang w:val="es-ES_tradnl"/>
        </w:rPr>
        <w:t xml:space="preserve"> </w:t>
      </w:r>
      <w:r w:rsidR="00D73FD7" w:rsidRPr="00077EE9">
        <w:rPr>
          <w:rFonts w:ascii="Palatino Linotype" w:eastAsia="Arial Unicode MS" w:hAnsi="Palatino Linotype" w:cs="Arial"/>
          <w:b/>
          <w:lang w:val="es-ES_tradnl"/>
        </w:rPr>
        <w:t>SAIMEX</w:t>
      </w:r>
      <w:r w:rsidR="00D73FD7" w:rsidRPr="00077EE9">
        <w:rPr>
          <w:rFonts w:ascii="Palatino Linotype" w:hAnsi="Palatino Linotype"/>
        </w:rPr>
        <w:t>,</w:t>
      </w:r>
      <w:r w:rsidR="00D730A4" w:rsidRPr="00077EE9">
        <w:rPr>
          <w:rFonts w:ascii="Palatino Linotype" w:hAnsi="Palatino Linotype"/>
        </w:rPr>
        <w:t xml:space="preserve"> </w:t>
      </w:r>
      <w:r w:rsidR="00D73FD7" w:rsidRPr="00077EE9">
        <w:rPr>
          <w:rFonts w:ascii="Palatino Linotype" w:hAnsi="Palatino Linotype"/>
        </w:rPr>
        <w:t>a</w:t>
      </w:r>
      <w:r w:rsidR="00D730A4" w:rsidRPr="00077EE9">
        <w:rPr>
          <w:rFonts w:ascii="Palatino Linotype" w:hAnsi="Palatino Linotype"/>
        </w:rPr>
        <w:t xml:space="preserve"> </w:t>
      </w:r>
      <w:r w:rsidR="00D73FD7" w:rsidRPr="00077EE9">
        <w:rPr>
          <w:rFonts w:ascii="Palatino Linotype" w:hAnsi="Palatino Linotype"/>
        </w:rPr>
        <w:t>la</w:t>
      </w:r>
      <w:r w:rsidR="00D730A4" w:rsidRPr="00077EE9">
        <w:rPr>
          <w:rFonts w:ascii="Palatino Linotype" w:hAnsi="Palatino Linotype"/>
        </w:rPr>
        <w:t xml:space="preserve"> </w:t>
      </w:r>
      <w:r w:rsidR="00D73FD7" w:rsidRPr="00077EE9">
        <w:rPr>
          <w:rFonts w:ascii="Palatino Linotype" w:hAnsi="Palatino Linotype" w:cs="Arial"/>
          <w:lang w:val="es-ES_tradnl"/>
        </w:rPr>
        <w:t>Comisionada</w:t>
      </w:r>
      <w:r w:rsidR="00D730A4" w:rsidRPr="00077EE9">
        <w:rPr>
          <w:rFonts w:ascii="Palatino Linotype" w:hAnsi="Palatino Linotype" w:cs="Arial"/>
          <w:lang w:val="es-ES_tradnl"/>
        </w:rPr>
        <w:t xml:space="preserve"> </w:t>
      </w:r>
      <w:r w:rsidR="00D73FD7" w:rsidRPr="00077EE9">
        <w:rPr>
          <w:rFonts w:ascii="Palatino Linotype" w:hAnsi="Palatino Linotype" w:cs="Arial"/>
          <w:b/>
          <w:lang w:val="es-ES_tradnl"/>
        </w:rPr>
        <w:t>EVA</w:t>
      </w:r>
      <w:r w:rsidR="00D730A4" w:rsidRPr="00077EE9">
        <w:rPr>
          <w:rFonts w:ascii="Palatino Linotype" w:hAnsi="Palatino Linotype" w:cs="Arial"/>
          <w:b/>
          <w:lang w:val="es-ES_tradnl"/>
        </w:rPr>
        <w:t xml:space="preserve"> </w:t>
      </w:r>
      <w:r w:rsidR="00D73FD7" w:rsidRPr="00077EE9">
        <w:rPr>
          <w:rFonts w:ascii="Palatino Linotype" w:hAnsi="Palatino Linotype" w:cs="Arial"/>
          <w:b/>
          <w:lang w:val="es-ES_tradnl"/>
        </w:rPr>
        <w:t>ABAID</w:t>
      </w:r>
      <w:r w:rsidR="00D730A4" w:rsidRPr="00077EE9">
        <w:rPr>
          <w:rFonts w:ascii="Palatino Linotype" w:hAnsi="Palatino Linotype" w:cs="Arial"/>
          <w:b/>
          <w:lang w:val="es-ES_tradnl"/>
        </w:rPr>
        <w:t xml:space="preserve"> </w:t>
      </w:r>
      <w:r w:rsidR="00D73FD7" w:rsidRPr="00077EE9">
        <w:rPr>
          <w:rFonts w:ascii="Palatino Linotype" w:hAnsi="Palatino Linotype" w:cs="Arial"/>
          <w:b/>
          <w:lang w:val="es-ES_tradnl"/>
        </w:rPr>
        <w:t>YAPUR</w:t>
      </w:r>
      <w:r w:rsidR="00D73FD7" w:rsidRPr="00077EE9">
        <w:rPr>
          <w:rFonts w:ascii="Palatino Linotype" w:hAnsi="Palatino Linotype" w:cs="Arial"/>
          <w:lang w:val="es-ES_tradnl"/>
        </w:rPr>
        <w:t>,</w:t>
      </w:r>
      <w:r w:rsidR="00D730A4" w:rsidRPr="00077EE9">
        <w:rPr>
          <w:rFonts w:ascii="Palatino Linotype" w:hAnsi="Palatino Linotype" w:cs="Arial"/>
          <w:lang w:val="es-ES_tradnl"/>
        </w:rPr>
        <w:t xml:space="preserve"> </w:t>
      </w:r>
      <w:r w:rsidR="00D73FD7" w:rsidRPr="00077EE9">
        <w:rPr>
          <w:rFonts w:ascii="Palatino Linotype" w:hAnsi="Palatino Linotype" w:cs="Arial"/>
          <w:lang w:val="es-ES_tradnl"/>
        </w:rPr>
        <w:t>a</w:t>
      </w:r>
      <w:r w:rsidR="00D730A4" w:rsidRPr="00077EE9">
        <w:rPr>
          <w:rFonts w:ascii="Palatino Linotype" w:hAnsi="Palatino Linotype" w:cs="Arial"/>
          <w:lang w:val="es-ES_tradnl"/>
        </w:rPr>
        <w:t xml:space="preserve"> </w:t>
      </w:r>
      <w:r w:rsidR="00D73FD7" w:rsidRPr="00077EE9">
        <w:rPr>
          <w:rFonts w:ascii="Palatino Linotype" w:hAnsi="Palatino Linotype" w:cs="Arial"/>
          <w:lang w:val="es-ES_tradnl"/>
        </w:rPr>
        <w:t>efecto</w:t>
      </w:r>
      <w:r w:rsidR="00D730A4" w:rsidRPr="00077EE9">
        <w:rPr>
          <w:rFonts w:ascii="Palatino Linotype" w:hAnsi="Palatino Linotype" w:cs="Arial"/>
          <w:lang w:val="es-ES_tradnl"/>
        </w:rPr>
        <w:t xml:space="preserve"> </w:t>
      </w:r>
      <w:r w:rsidR="00D73FD7" w:rsidRPr="00077EE9">
        <w:rPr>
          <w:rFonts w:ascii="Palatino Linotype" w:hAnsi="Palatino Linotype" w:cs="Arial"/>
          <w:lang w:val="es-ES_tradnl"/>
        </w:rPr>
        <w:t>de</w:t>
      </w:r>
      <w:r w:rsidR="00D730A4" w:rsidRPr="00077EE9">
        <w:rPr>
          <w:rFonts w:ascii="Palatino Linotype" w:hAnsi="Palatino Linotype" w:cs="Arial"/>
          <w:lang w:val="es-ES_tradnl"/>
        </w:rPr>
        <w:t xml:space="preserve"> </w:t>
      </w:r>
      <w:r w:rsidR="00D73FD7" w:rsidRPr="00077EE9">
        <w:rPr>
          <w:rFonts w:ascii="Palatino Linotype" w:hAnsi="Palatino Linotype" w:cs="Arial"/>
          <w:lang w:val="es-ES_tradnl"/>
        </w:rPr>
        <w:t>que</w:t>
      </w:r>
      <w:r w:rsidR="00D730A4" w:rsidRPr="00077EE9">
        <w:rPr>
          <w:rFonts w:ascii="Palatino Linotype" w:hAnsi="Palatino Linotype" w:cs="Arial"/>
          <w:lang w:val="es-ES_tradnl"/>
        </w:rPr>
        <w:t xml:space="preserve"> </w:t>
      </w:r>
      <w:r w:rsidR="00D73FD7" w:rsidRPr="00077EE9">
        <w:rPr>
          <w:rFonts w:ascii="Palatino Linotype" w:hAnsi="Palatino Linotype" w:cs="Arial"/>
          <w:lang w:val="es-ES_tradnl"/>
        </w:rPr>
        <w:t>decretara</w:t>
      </w:r>
      <w:r w:rsidR="00D730A4" w:rsidRPr="00077EE9">
        <w:rPr>
          <w:rFonts w:ascii="Palatino Linotype" w:hAnsi="Palatino Linotype" w:cs="Arial"/>
          <w:lang w:val="es-ES_tradnl"/>
        </w:rPr>
        <w:t xml:space="preserve"> </w:t>
      </w:r>
      <w:r w:rsidR="00D73FD7" w:rsidRPr="00077EE9">
        <w:rPr>
          <w:rFonts w:ascii="Palatino Linotype" w:hAnsi="Palatino Linotype" w:cs="Arial"/>
          <w:lang w:val="es-ES_tradnl"/>
        </w:rPr>
        <w:t>su</w:t>
      </w:r>
      <w:r w:rsidR="00D730A4" w:rsidRPr="00077EE9">
        <w:rPr>
          <w:rFonts w:ascii="Palatino Linotype" w:hAnsi="Palatino Linotype" w:cs="Arial"/>
          <w:lang w:val="es-ES_tradnl"/>
        </w:rPr>
        <w:t xml:space="preserve"> </w:t>
      </w:r>
      <w:r w:rsidR="00D73FD7" w:rsidRPr="00077EE9">
        <w:rPr>
          <w:rFonts w:ascii="Palatino Linotype" w:hAnsi="Palatino Linotype" w:cs="Arial"/>
          <w:lang w:val="es-ES_tradnl"/>
        </w:rPr>
        <w:t>admisión</w:t>
      </w:r>
      <w:r w:rsidR="00D730A4" w:rsidRPr="00077EE9">
        <w:rPr>
          <w:rFonts w:ascii="Palatino Linotype" w:hAnsi="Palatino Linotype" w:cs="Arial"/>
          <w:lang w:val="es-ES_tradnl"/>
        </w:rPr>
        <w:t xml:space="preserve"> </w:t>
      </w:r>
      <w:r w:rsidR="00D73FD7" w:rsidRPr="00077EE9">
        <w:rPr>
          <w:rFonts w:ascii="Palatino Linotype" w:hAnsi="Palatino Linotype" w:cs="Arial"/>
          <w:lang w:val="es-ES_tradnl"/>
        </w:rPr>
        <w:t>o</w:t>
      </w:r>
      <w:r w:rsidR="00D730A4" w:rsidRPr="00077EE9">
        <w:rPr>
          <w:rFonts w:ascii="Palatino Linotype" w:hAnsi="Palatino Linotype" w:cs="Arial"/>
          <w:lang w:val="es-ES_tradnl"/>
        </w:rPr>
        <w:t xml:space="preserve"> </w:t>
      </w:r>
      <w:proofErr w:type="spellStart"/>
      <w:r w:rsidR="00D73FD7" w:rsidRPr="00077EE9">
        <w:rPr>
          <w:rFonts w:ascii="Palatino Linotype" w:hAnsi="Palatino Linotype" w:cs="Arial"/>
          <w:lang w:val="es-ES_tradnl"/>
        </w:rPr>
        <w:t>desechamiento</w:t>
      </w:r>
      <w:proofErr w:type="spellEnd"/>
      <w:r w:rsidR="00D73FD7" w:rsidRPr="00077EE9">
        <w:rPr>
          <w:rFonts w:ascii="Palatino Linotype" w:hAnsi="Palatino Linotype" w:cs="Arial"/>
          <w:lang w:val="es-ES_tradnl"/>
        </w:rPr>
        <w:t>.</w:t>
      </w:r>
    </w:p>
    <w:p w:rsidR="001E38B1" w:rsidRPr="00077EE9" w:rsidRDefault="00AB1847" w:rsidP="00074725">
      <w:pPr>
        <w:pStyle w:val="Prrafodelista"/>
        <w:numPr>
          <w:ilvl w:val="0"/>
          <w:numId w:val="4"/>
        </w:numPr>
        <w:tabs>
          <w:tab w:val="left" w:pos="709"/>
        </w:tabs>
        <w:spacing w:before="240" w:after="240" w:line="360" w:lineRule="auto"/>
        <w:ind w:left="0" w:firstLine="0"/>
        <w:jc w:val="both"/>
        <w:rPr>
          <w:rFonts w:ascii="Palatino Linotype" w:hAnsi="Palatino Linotype" w:cs="Arial"/>
        </w:rPr>
      </w:pPr>
      <w:r w:rsidRPr="00077EE9">
        <w:rPr>
          <w:rFonts w:ascii="Palatino Linotype" w:hAnsi="Palatino Linotype" w:cs="Arial"/>
        </w:rPr>
        <w:lastRenderedPageBreak/>
        <w:t>E</w:t>
      </w:r>
      <w:r w:rsidR="004B3947" w:rsidRPr="00077EE9">
        <w:rPr>
          <w:rFonts w:ascii="Palatino Linotype" w:hAnsi="Palatino Linotype" w:cs="Arial"/>
        </w:rPr>
        <w:t>n</w:t>
      </w:r>
      <w:r w:rsidR="00D730A4" w:rsidRPr="00077EE9">
        <w:rPr>
          <w:rFonts w:ascii="Palatino Linotype" w:hAnsi="Palatino Linotype" w:cs="Arial"/>
        </w:rPr>
        <w:t xml:space="preserve"> </w:t>
      </w:r>
      <w:r w:rsidR="004B3947" w:rsidRPr="00077EE9">
        <w:rPr>
          <w:rFonts w:ascii="Palatino Linotype" w:hAnsi="Palatino Linotype" w:cs="Arial"/>
        </w:rPr>
        <w:t>fecha</w:t>
      </w:r>
      <w:r w:rsidR="00D730A4" w:rsidRPr="00077EE9">
        <w:rPr>
          <w:rFonts w:ascii="Palatino Linotype" w:hAnsi="Palatino Linotype" w:cs="Arial"/>
        </w:rPr>
        <w:t xml:space="preserve"> </w:t>
      </w:r>
      <w:r w:rsidR="004851ED" w:rsidRPr="00077EE9">
        <w:rPr>
          <w:rFonts w:ascii="Palatino Linotype" w:hAnsi="Palatino Linotype"/>
        </w:rPr>
        <w:t>diecisiete</w:t>
      </w:r>
      <w:r w:rsidR="00985080" w:rsidRPr="00077EE9">
        <w:rPr>
          <w:rFonts w:ascii="Palatino Linotype" w:hAnsi="Palatino Linotype"/>
        </w:rPr>
        <w:t xml:space="preserve"> de octubre de dos mil dieciocho</w:t>
      </w:r>
      <w:r w:rsidRPr="00077EE9">
        <w:rPr>
          <w:rFonts w:ascii="Palatino Linotype" w:hAnsi="Palatino Linotype" w:cs="Arial"/>
        </w:rPr>
        <w:t>,</w:t>
      </w:r>
      <w:r w:rsidR="00D730A4" w:rsidRPr="00077EE9">
        <w:rPr>
          <w:rFonts w:ascii="Palatino Linotype" w:hAnsi="Palatino Linotype" w:cs="Arial"/>
        </w:rPr>
        <w:t xml:space="preserve"> </w:t>
      </w:r>
      <w:r w:rsidRPr="00077EE9">
        <w:rPr>
          <w:rFonts w:ascii="Palatino Linotype" w:hAnsi="Palatino Linotype" w:cs="Arial"/>
        </w:rPr>
        <w:t>atento</w:t>
      </w:r>
      <w:r w:rsidR="00D730A4" w:rsidRPr="00077EE9">
        <w:rPr>
          <w:rFonts w:ascii="Palatino Linotype" w:hAnsi="Palatino Linotype" w:cs="Arial"/>
        </w:rPr>
        <w:t xml:space="preserve"> </w:t>
      </w:r>
      <w:r w:rsidRPr="00077EE9">
        <w:rPr>
          <w:rFonts w:ascii="Palatino Linotype" w:hAnsi="Palatino Linotype" w:cs="Arial"/>
        </w:rPr>
        <w:t>a</w:t>
      </w:r>
      <w:r w:rsidR="00D730A4" w:rsidRPr="00077EE9">
        <w:rPr>
          <w:rFonts w:ascii="Palatino Linotype" w:hAnsi="Palatino Linotype" w:cs="Arial"/>
        </w:rPr>
        <w:t xml:space="preserve"> </w:t>
      </w:r>
      <w:r w:rsidRPr="00077EE9">
        <w:rPr>
          <w:rFonts w:ascii="Palatino Linotype" w:hAnsi="Palatino Linotype" w:cs="Arial"/>
        </w:rPr>
        <w:t>lo</w:t>
      </w:r>
      <w:r w:rsidR="00D730A4" w:rsidRPr="00077EE9">
        <w:rPr>
          <w:rFonts w:ascii="Palatino Linotype" w:hAnsi="Palatino Linotype" w:cs="Arial"/>
        </w:rPr>
        <w:t xml:space="preserve"> </w:t>
      </w:r>
      <w:r w:rsidRPr="00077EE9">
        <w:rPr>
          <w:rFonts w:ascii="Palatino Linotype" w:hAnsi="Palatino Linotype" w:cs="Arial"/>
        </w:rPr>
        <w:t>dispuesto</w:t>
      </w:r>
      <w:r w:rsidR="00D730A4" w:rsidRPr="00077EE9">
        <w:rPr>
          <w:rFonts w:ascii="Palatino Linotype" w:hAnsi="Palatino Linotype" w:cs="Arial"/>
        </w:rPr>
        <w:t xml:space="preserve"> </w:t>
      </w:r>
      <w:r w:rsidRPr="00077EE9">
        <w:rPr>
          <w:rFonts w:ascii="Palatino Linotype" w:hAnsi="Palatino Linotype" w:cs="Arial"/>
        </w:rPr>
        <w:t>en</w:t>
      </w:r>
      <w:r w:rsidR="00D730A4" w:rsidRPr="00077EE9">
        <w:rPr>
          <w:rFonts w:ascii="Palatino Linotype" w:hAnsi="Palatino Linotype" w:cs="Arial"/>
        </w:rPr>
        <w:t xml:space="preserve"> </w:t>
      </w:r>
      <w:r w:rsidRPr="00077EE9">
        <w:rPr>
          <w:rFonts w:ascii="Palatino Linotype" w:hAnsi="Palatino Linotype" w:cs="Arial"/>
        </w:rPr>
        <w:t>el</w:t>
      </w:r>
      <w:r w:rsidR="00D730A4" w:rsidRPr="00077EE9">
        <w:rPr>
          <w:rFonts w:ascii="Palatino Linotype" w:hAnsi="Palatino Linotype" w:cs="Arial"/>
        </w:rPr>
        <w:t xml:space="preserve"> </w:t>
      </w:r>
      <w:r w:rsidRPr="00077EE9">
        <w:rPr>
          <w:rFonts w:ascii="Palatino Linotype" w:hAnsi="Palatino Linotype" w:cs="Arial"/>
        </w:rPr>
        <w:t>artículo</w:t>
      </w:r>
      <w:r w:rsidR="00D730A4" w:rsidRPr="00077EE9">
        <w:rPr>
          <w:rFonts w:ascii="Palatino Linotype" w:hAnsi="Palatino Linotype" w:cs="Arial"/>
        </w:rPr>
        <w:t xml:space="preserve"> </w:t>
      </w:r>
      <w:r w:rsidRPr="00077EE9">
        <w:rPr>
          <w:rFonts w:ascii="Palatino Linotype" w:hAnsi="Palatino Linotype" w:cs="Arial"/>
        </w:rPr>
        <w:t>185</w:t>
      </w:r>
      <w:r w:rsidR="0071273A" w:rsidRPr="00077EE9">
        <w:rPr>
          <w:rFonts w:ascii="Palatino Linotype" w:hAnsi="Palatino Linotype" w:cs="Arial"/>
        </w:rPr>
        <w:t>,</w:t>
      </w:r>
      <w:r w:rsidR="00D730A4" w:rsidRPr="00077EE9">
        <w:rPr>
          <w:rFonts w:ascii="Palatino Linotype" w:hAnsi="Palatino Linotype" w:cs="Arial"/>
        </w:rPr>
        <w:t xml:space="preserve"> </w:t>
      </w:r>
      <w:r w:rsidRPr="00077EE9">
        <w:rPr>
          <w:rFonts w:ascii="Palatino Linotype" w:hAnsi="Palatino Linotype" w:cs="Arial"/>
        </w:rPr>
        <w:t>fracciones</w:t>
      </w:r>
      <w:r w:rsidR="00D730A4" w:rsidRPr="00077EE9">
        <w:rPr>
          <w:rFonts w:ascii="Palatino Linotype" w:hAnsi="Palatino Linotype" w:cs="Arial"/>
        </w:rPr>
        <w:t xml:space="preserve"> </w:t>
      </w:r>
      <w:r w:rsidRPr="00077EE9">
        <w:rPr>
          <w:rFonts w:ascii="Palatino Linotype" w:hAnsi="Palatino Linotype" w:cs="Arial"/>
        </w:rPr>
        <w:t>I,</w:t>
      </w:r>
      <w:r w:rsidR="00D730A4" w:rsidRPr="00077EE9">
        <w:rPr>
          <w:rFonts w:ascii="Palatino Linotype" w:hAnsi="Palatino Linotype" w:cs="Arial"/>
        </w:rPr>
        <w:t xml:space="preserve"> </w:t>
      </w:r>
      <w:r w:rsidRPr="00077EE9">
        <w:rPr>
          <w:rFonts w:ascii="Palatino Linotype" w:hAnsi="Palatino Linotype" w:cs="Arial"/>
        </w:rPr>
        <w:t>II</w:t>
      </w:r>
      <w:r w:rsidR="00D730A4" w:rsidRPr="00077EE9">
        <w:rPr>
          <w:rFonts w:ascii="Palatino Linotype" w:hAnsi="Palatino Linotype" w:cs="Arial"/>
        </w:rPr>
        <w:t xml:space="preserve"> </w:t>
      </w:r>
      <w:r w:rsidRPr="00077EE9">
        <w:rPr>
          <w:rFonts w:ascii="Palatino Linotype" w:hAnsi="Palatino Linotype" w:cs="Arial"/>
        </w:rPr>
        <w:t>y</w:t>
      </w:r>
      <w:r w:rsidR="00D730A4" w:rsidRPr="00077EE9">
        <w:rPr>
          <w:rFonts w:ascii="Palatino Linotype" w:hAnsi="Palatino Linotype" w:cs="Arial"/>
        </w:rPr>
        <w:t xml:space="preserve"> </w:t>
      </w:r>
      <w:r w:rsidRPr="00077EE9">
        <w:rPr>
          <w:rFonts w:ascii="Palatino Linotype" w:hAnsi="Palatino Linotype" w:cs="Arial"/>
        </w:rPr>
        <w:t>IV</w:t>
      </w:r>
      <w:r w:rsidR="0071273A" w:rsidRPr="00077EE9">
        <w:rPr>
          <w:rFonts w:ascii="Palatino Linotype" w:hAnsi="Palatino Linotype" w:cs="Arial"/>
        </w:rPr>
        <w:t>,</w:t>
      </w:r>
      <w:r w:rsidR="00D730A4" w:rsidRPr="00077EE9">
        <w:rPr>
          <w:rFonts w:ascii="Palatino Linotype" w:hAnsi="Palatino Linotype" w:cs="Arial"/>
        </w:rPr>
        <w:t xml:space="preserve"> </w:t>
      </w:r>
      <w:r w:rsidRPr="00077EE9">
        <w:rPr>
          <w:rFonts w:ascii="Palatino Linotype" w:hAnsi="Palatino Linotype" w:cs="Arial"/>
        </w:rPr>
        <w:t>de</w:t>
      </w:r>
      <w:r w:rsidR="00D730A4" w:rsidRPr="00077EE9">
        <w:rPr>
          <w:rFonts w:ascii="Palatino Linotype" w:hAnsi="Palatino Linotype" w:cs="Arial"/>
        </w:rPr>
        <w:t xml:space="preserve"> </w:t>
      </w:r>
      <w:r w:rsidRPr="00077EE9">
        <w:rPr>
          <w:rFonts w:ascii="Palatino Linotype" w:hAnsi="Palatino Linotype" w:cs="Arial"/>
        </w:rPr>
        <w:t>la</w:t>
      </w:r>
      <w:r w:rsidR="00D730A4" w:rsidRPr="00077EE9">
        <w:rPr>
          <w:rFonts w:ascii="Palatino Linotype" w:hAnsi="Palatino Linotype" w:cs="Arial"/>
        </w:rPr>
        <w:t xml:space="preserve"> </w:t>
      </w:r>
      <w:r w:rsidRPr="00077EE9">
        <w:rPr>
          <w:rFonts w:ascii="Palatino Linotype" w:hAnsi="Palatino Linotype"/>
        </w:rPr>
        <w:t>Ley</w:t>
      </w:r>
      <w:r w:rsidR="00D730A4" w:rsidRPr="00077EE9">
        <w:rPr>
          <w:rFonts w:ascii="Palatino Linotype" w:hAnsi="Palatino Linotype"/>
        </w:rPr>
        <w:t xml:space="preserve"> </w:t>
      </w:r>
      <w:r w:rsidRPr="00077EE9">
        <w:rPr>
          <w:rFonts w:ascii="Palatino Linotype" w:hAnsi="Palatino Linotype"/>
        </w:rPr>
        <w:t>de</w:t>
      </w:r>
      <w:r w:rsidR="00D730A4" w:rsidRPr="00077EE9">
        <w:rPr>
          <w:rFonts w:ascii="Palatino Linotype" w:hAnsi="Palatino Linotype"/>
        </w:rPr>
        <w:t xml:space="preserve"> </w:t>
      </w:r>
      <w:r w:rsidRPr="00077EE9">
        <w:rPr>
          <w:rFonts w:ascii="Palatino Linotype" w:hAnsi="Palatino Linotype"/>
        </w:rPr>
        <w:t>Transparencia</w:t>
      </w:r>
      <w:r w:rsidR="00D730A4" w:rsidRPr="00077EE9">
        <w:rPr>
          <w:rFonts w:ascii="Palatino Linotype" w:hAnsi="Palatino Linotype"/>
        </w:rPr>
        <w:t xml:space="preserve"> </w:t>
      </w:r>
      <w:r w:rsidRPr="00077EE9">
        <w:rPr>
          <w:rFonts w:ascii="Palatino Linotype" w:hAnsi="Palatino Linotype"/>
        </w:rPr>
        <w:t>y</w:t>
      </w:r>
      <w:r w:rsidR="00D730A4" w:rsidRPr="00077EE9">
        <w:rPr>
          <w:rFonts w:ascii="Palatino Linotype" w:hAnsi="Palatino Linotype"/>
        </w:rPr>
        <w:t xml:space="preserve"> </w:t>
      </w:r>
      <w:r w:rsidRPr="00077EE9">
        <w:rPr>
          <w:rFonts w:ascii="Palatino Linotype" w:hAnsi="Palatino Linotype"/>
        </w:rPr>
        <w:t>Acceso</w:t>
      </w:r>
      <w:r w:rsidR="00D730A4" w:rsidRPr="00077EE9">
        <w:rPr>
          <w:rFonts w:ascii="Palatino Linotype" w:hAnsi="Palatino Linotype"/>
        </w:rPr>
        <w:t xml:space="preserve"> </w:t>
      </w:r>
      <w:r w:rsidRPr="00077EE9">
        <w:rPr>
          <w:rFonts w:ascii="Palatino Linotype" w:hAnsi="Palatino Linotype"/>
        </w:rPr>
        <w:t>a</w:t>
      </w:r>
      <w:r w:rsidR="00D730A4" w:rsidRPr="00077EE9">
        <w:rPr>
          <w:rFonts w:ascii="Palatino Linotype" w:hAnsi="Palatino Linotype"/>
        </w:rPr>
        <w:t xml:space="preserve"> </w:t>
      </w:r>
      <w:r w:rsidRPr="00077EE9">
        <w:rPr>
          <w:rFonts w:ascii="Palatino Linotype" w:hAnsi="Palatino Linotype"/>
        </w:rPr>
        <w:t>la</w:t>
      </w:r>
      <w:r w:rsidR="00D730A4" w:rsidRPr="00077EE9">
        <w:rPr>
          <w:rFonts w:ascii="Palatino Linotype" w:hAnsi="Palatino Linotype"/>
        </w:rPr>
        <w:t xml:space="preserve"> </w:t>
      </w:r>
      <w:r w:rsidRPr="00077EE9">
        <w:rPr>
          <w:rFonts w:ascii="Palatino Linotype" w:hAnsi="Palatino Linotype"/>
        </w:rPr>
        <w:t>Información</w:t>
      </w:r>
      <w:r w:rsidR="00D730A4" w:rsidRPr="00077EE9">
        <w:rPr>
          <w:rFonts w:ascii="Palatino Linotype" w:hAnsi="Palatino Linotype"/>
        </w:rPr>
        <w:t xml:space="preserve"> </w:t>
      </w:r>
      <w:r w:rsidRPr="00077EE9">
        <w:rPr>
          <w:rFonts w:ascii="Palatino Linotype" w:hAnsi="Palatino Linotype"/>
        </w:rPr>
        <w:t>Pública</w:t>
      </w:r>
      <w:r w:rsidR="00D730A4" w:rsidRPr="00077EE9">
        <w:rPr>
          <w:rFonts w:ascii="Palatino Linotype" w:hAnsi="Palatino Linotype"/>
        </w:rPr>
        <w:t xml:space="preserve"> </w:t>
      </w:r>
      <w:r w:rsidRPr="00077EE9">
        <w:rPr>
          <w:rFonts w:ascii="Palatino Linotype" w:hAnsi="Palatino Linotype"/>
        </w:rPr>
        <w:t>del</w:t>
      </w:r>
      <w:r w:rsidR="00D730A4" w:rsidRPr="00077EE9">
        <w:rPr>
          <w:rFonts w:ascii="Palatino Linotype" w:hAnsi="Palatino Linotype"/>
        </w:rPr>
        <w:t xml:space="preserve"> </w:t>
      </w:r>
      <w:r w:rsidRPr="00077EE9">
        <w:rPr>
          <w:rFonts w:ascii="Palatino Linotype" w:hAnsi="Palatino Linotype" w:cs="Arial"/>
        </w:rPr>
        <w:t>Estado</w:t>
      </w:r>
      <w:r w:rsidR="00D730A4" w:rsidRPr="00077EE9">
        <w:rPr>
          <w:rFonts w:ascii="Palatino Linotype" w:hAnsi="Palatino Linotype"/>
        </w:rPr>
        <w:t xml:space="preserve"> </w:t>
      </w:r>
      <w:r w:rsidRPr="00077EE9">
        <w:rPr>
          <w:rFonts w:ascii="Palatino Linotype" w:hAnsi="Palatino Linotype"/>
        </w:rPr>
        <w:t>de</w:t>
      </w:r>
      <w:r w:rsidR="00D730A4" w:rsidRPr="00077EE9">
        <w:rPr>
          <w:rFonts w:ascii="Palatino Linotype" w:hAnsi="Palatino Linotype"/>
        </w:rPr>
        <w:t xml:space="preserve"> </w:t>
      </w:r>
      <w:r w:rsidRPr="00077EE9">
        <w:rPr>
          <w:rFonts w:ascii="Palatino Linotype" w:hAnsi="Palatino Linotype"/>
        </w:rPr>
        <w:t>México</w:t>
      </w:r>
      <w:r w:rsidR="00D730A4" w:rsidRPr="00077EE9">
        <w:rPr>
          <w:rFonts w:ascii="Palatino Linotype" w:hAnsi="Palatino Linotype"/>
        </w:rPr>
        <w:t xml:space="preserve"> </w:t>
      </w:r>
      <w:r w:rsidRPr="00077EE9">
        <w:rPr>
          <w:rFonts w:ascii="Palatino Linotype" w:hAnsi="Palatino Linotype"/>
        </w:rPr>
        <w:t>y</w:t>
      </w:r>
      <w:r w:rsidR="00D730A4" w:rsidRPr="00077EE9">
        <w:rPr>
          <w:rFonts w:ascii="Palatino Linotype" w:hAnsi="Palatino Linotype"/>
        </w:rPr>
        <w:t xml:space="preserve"> </w:t>
      </w:r>
      <w:r w:rsidRPr="00077EE9">
        <w:rPr>
          <w:rFonts w:ascii="Palatino Linotype" w:hAnsi="Palatino Linotype" w:cs="Arial"/>
          <w:lang w:val="es-ES_tradnl"/>
        </w:rPr>
        <w:t>Municipios</w:t>
      </w:r>
      <w:r w:rsidRPr="00077EE9">
        <w:rPr>
          <w:rFonts w:ascii="Palatino Linotype" w:hAnsi="Palatino Linotype"/>
        </w:rPr>
        <w:t>,</w:t>
      </w:r>
      <w:r w:rsidR="00D730A4" w:rsidRPr="00077EE9">
        <w:rPr>
          <w:rFonts w:ascii="Palatino Linotype" w:hAnsi="Palatino Linotype"/>
        </w:rPr>
        <w:t xml:space="preserve"> </w:t>
      </w:r>
      <w:r w:rsidR="009012A7" w:rsidRPr="00077EE9">
        <w:rPr>
          <w:rFonts w:ascii="Palatino Linotype" w:hAnsi="Palatino Linotype"/>
        </w:rPr>
        <w:t>se</w:t>
      </w:r>
      <w:r w:rsidR="00D730A4" w:rsidRPr="00077EE9">
        <w:rPr>
          <w:rFonts w:ascii="Palatino Linotype" w:hAnsi="Palatino Linotype"/>
        </w:rPr>
        <w:t xml:space="preserve"> </w:t>
      </w:r>
      <w:r w:rsidRPr="00077EE9">
        <w:rPr>
          <w:rFonts w:ascii="Palatino Linotype" w:hAnsi="Palatino Linotype"/>
        </w:rPr>
        <w:t>a</w:t>
      </w:r>
      <w:r w:rsidRPr="00077EE9">
        <w:rPr>
          <w:rFonts w:ascii="Palatino Linotype" w:hAnsi="Palatino Linotype" w:cs="Arial"/>
        </w:rPr>
        <w:t>cordó</w:t>
      </w:r>
      <w:r w:rsidR="00D730A4" w:rsidRPr="00077EE9">
        <w:rPr>
          <w:rFonts w:ascii="Palatino Linotype" w:hAnsi="Palatino Linotype" w:cs="Arial"/>
        </w:rPr>
        <w:t xml:space="preserve"> </w:t>
      </w:r>
      <w:r w:rsidRPr="00077EE9">
        <w:rPr>
          <w:rFonts w:ascii="Palatino Linotype" w:hAnsi="Palatino Linotype" w:cs="Arial"/>
        </w:rPr>
        <w:t>la</w:t>
      </w:r>
      <w:r w:rsidR="00D730A4" w:rsidRPr="00077EE9">
        <w:rPr>
          <w:rFonts w:ascii="Palatino Linotype" w:hAnsi="Palatino Linotype" w:cs="Arial"/>
        </w:rPr>
        <w:t xml:space="preserve"> </w:t>
      </w:r>
      <w:r w:rsidRPr="00077EE9">
        <w:rPr>
          <w:rFonts w:ascii="Palatino Linotype" w:hAnsi="Palatino Linotype" w:cs="Arial"/>
        </w:rPr>
        <w:t>admisión</w:t>
      </w:r>
      <w:r w:rsidR="00D730A4" w:rsidRPr="00077EE9">
        <w:rPr>
          <w:rFonts w:ascii="Palatino Linotype" w:hAnsi="Palatino Linotype" w:cs="Arial"/>
        </w:rPr>
        <w:t xml:space="preserve"> </w:t>
      </w:r>
      <w:r w:rsidRPr="00077EE9">
        <w:rPr>
          <w:rFonts w:ascii="Palatino Linotype" w:hAnsi="Palatino Linotype" w:cs="Arial"/>
        </w:rPr>
        <w:t>a</w:t>
      </w:r>
      <w:r w:rsidR="00D730A4" w:rsidRPr="00077EE9">
        <w:rPr>
          <w:rFonts w:ascii="Palatino Linotype" w:hAnsi="Palatino Linotype" w:cs="Arial"/>
        </w:rPr>
        <w:t xml:space="preserve"> </w:t>
      </w:r>
      <w:r w:rsidRPr="00077EE9">
        <w:rPr>
          <w:rFonts w:ascii="Palatino Linotype" w:hAnsi="Palatino Linotype" w:cs="Arial"/>
        </w:rPr>
        <w:t>trámite</w:t>
      </w:r>
      <w:r w:rsidR="00D730A4" w:rsidRPr="00077EE9">
        <w:rPr>
          <w:rFonts w:ascii="Palatino Linotype" w:hAnsi="Palatino Linotype" w:cs="Arial"/>
        </w:rPr>
        <w:t xml:space="preserve"> </w:t>
      </w:r>
      <w:r w:rsidRPr="00077EE9">
        <w:rPr>
          <w:rFonts w:ascii="Palatino Linotype" w:hAnsi="Palatino Linotype" w:cs="Arial"/>
        </w:rPr>
        <w:t>de</w:t>
      </w:r>
      <w:r w:rsidR="00943778" w:rsidRPr="00077EE9">
        <w:rPr>
          <w:rFonts w:ascii="Palatino Linotype" w:hAnsi="Palatino Linotype" w:cs="Arial"/>
        </w:rPr>
        <w:t>l</w:t>
      </w:r>
      <w:r w:rsidR="00D730A4" w:rsidRPr="00077EE9">
        <w:rPr>
          <w:rFonts w:ascii="Palatino Linotype" w:hAnsi="Palatino Linotype" w:cs="Arial"/>
        </w:rPr>
        <w:t xml:space="preserve"> </w:t>
      </w:r>
      <w:r w:rsidRPr="00077EE9">
        <w:rPr>
          <w:rFonts w:ascii="Palatino Linotype" w:hAnsi="Palatino Linotype" w:cs="Arial"/>
        </w:rPr>
        <w:t>referido</w:t>
      </w:r>
      <w:r w:rsidR="00D730A4" w:rsidRPr="00077EE9">
        <w:rPr>
          <w:rFonts w:ascii="Palatino Linotype" w:hAnsi="Palatino Linotype" w:cs="Arial"/>
        </w:rPr>
        <w:t xml:space="preserve"> </w:t>
      </w:r>
      <w:r w:rsidRPr="00077EE9">
        <w:rPr>
          <w:rFonts w:ascii="Palatino Linotype" w:hAnsi="Palatino Linotype" w:cs="Arial"/>
        </w:rPr>
        <w:t>recurso</w:t>
      </w:r>
      <w:r w:rsidR="00D730A4" w:rsidRPr="00077EE9">
        <w:rPr>
          <w:rFonts w:ascii="Palatino Linotype" w:hAnsi="Palatino Linotype" w:cs="Arial"/>
        </w:rPr>
        <w:t xml:space="preserve"> </w:t>
      </w:r>
      <w:r w:rsidRPr="00077EE9">
        <w:rPr>
          <w:rFonts w:ascii="Palatino Linotype" w:hAnsi="Palatino Linotype" w:cs="Arial"/>
        </w:rPr>
        <w:t>de</w:t>
      </w:r>
      <w:r w:rsidR="00D730A4" w:rsidRPr="00077EE9">
        <w:rPr>
          <w:rFonts w:ascii="Palatino Linotype" w:hAnsi="Palatino Linotype" w:cs="Arial"/>
        </w:rPr>
        <w:t xml:space="preserve"> </w:t>
      </w:r>
      <w:r w:rsidRPr="00077EE9">
        <w:rPr>
          <w:rFonts w:ascii="Palatino Linotype" w:hAnsi="Palatino Linotype" w:cs="Arial"/>
          <w:lang w:val="es-ES_tradnl"/>
        </w:rPr>
        <w:t>revisión</w:t>
      </w:r>
      <w:r w:rsidRPr="00077EE9">
        <w:rPr>
          <w:rFonts w:ascii="Palatino Linotype" w:hAnsi="Palatino Linotype" w:cs="Arial"/>
        </w:rPr>
        <w:t>,</w:t>
      </w:r>
      <w:r w:rsidR="00D730A4" w:rsidRPr="00077EE9">
        <w:rPr>
          <w:rFonts w:ascii="Palatino Linotype" w:hAnsi="Palatino Linotype" w:cs="Arial"/>
        </w:rPr>
        <w:t xml:space="preserve"> </w:t>
      </w:r>
      <w:r w:rsidRPr="00077EE9">
        <w:rPr>
          <w:rFonts w:ascii="Palatino Linotype" w:hAnsi="Palatino Linotype" w:cs="Arial"/>
        </w:rPr>
        <w:t>así</w:t>
      </w:r>
      <w:r w:rsidR="00D730A4" w:rsidRPr="00077EE9">
        <w:rPr>
          <w:rFonts w:ascii="Palatino Linotype" w:hAnsi="Palatino Linotype" w:cs="Arial"/>
        </w:rPr>
        <w:t xml:space="preserve"> </w:t>
      </w:r>
      <w:r w:rsidRPr="00077EE9">
        <w:rPr>
          <w:rFonts w:ascii="Palatino Linotype" w:hAnsi="Palatino Linotype" w:cs="Arial"/>
          <w:lang w:val="es-ES_tradnl"/>
        </w:rPr>
        <w:t>como</w:t>
      </w:r>
      <w:r w:rsidR="00D730A4" w:rsidRPr="00077EE9">
        <w:rPr>
          <w:rFonts w:ascii="Palatino Linotype" w:hAnsi="Palatino Linotype" w:cs="Arial"/>
        </w:rPr>
        <w:t xml:space="preserve"> </w:t>
      </w:r>
      <w:r w:rsidRPr="00077EE9">
        <w:rPr>
          <w:rFonts w:ascii="Palatino Linotype" w:hAnsi="Palatino Linotype" w:cs="Arial"/>
        </w:rPr>
        <w:t>la</w:t>
      </w:r>
      <w:r w:rsidR="00D730A4" w:rsidRPr="00077EE9">
        <w:rPr>
          <w:rFonts w:ascii="Palatino Linotype" w:hAnsi="Palatino Linotype" w:cs="Arial"/>
        </w:rPr>
        <w:t xml:space="preserve"> </w:t>
      </w:r>
      <w:r w:rsidRPr="00077EE9">
        <w:rPr>
          <w:rFonts w:ascii="Palatino Linotype" w:hAnsi="Palatino Linotype" w:cs="Arial"/>
          <w:lang w:val="es-ES_tradnl"/>
        </w:rPr>
        <w:t>integración</w:t>
      </w:r>
      <w:r w:rsidR="00D730A4" w:rsidRPr="00077EE9">
        <w:rPr>
          <w:rFonts w:ascii="Palatino Linotype" w:hAnsi="Palatino Linotype" w:cs="Arial"/>
        </w:rPr>
        <w:t xml:space="preserve"> </w:t>
      </w:r>
      <w:r w:rsidRPr="00077EE9">
        <w:rPr>
          <w:rFonts w:ascii="Palatino Linotype" w:hAnsi="Palatino Linotype" w:cs="Arial"/>
        </w:rPr>
        <w:t>de</w:t>
      </w:r>
      <w:r w:rsidR="00943778" w:rsidRPr="00077EE9">
        <w:rPr>
          <w:rFonts w:ascii="Palatino Linotype" w:hAnsi="Palatino Linotype" w:cs="Arial"/>
        </w:rPr>
        <w:t>l</w:t>
      </w:r>
      <w:r w:rsidR="00D730A4" w:rsidRPr="00077EE9">
        <w:rPr>
          <w:rFonts w:ascii="Palatino Linotype" w:hAnsi="Palatino Linotype" w:cs="Arial"/>
        </w:rPr>
        <w:t xml:space="preserve"> </w:t>
      </w:r>
      <w:r w:rsidRPr="00077EE9">
        <w:rPr>
          <w:rFonts w:ascii="Palatino Linotype" w:hAnsi="Palatino Linotype" w:cs="Arial"/>
        </w:rPr>
        <w:t>expediente</w:t>
      </w:r>
      <w:r w:rsidR="00D730A4" w:rsidRPr="00077EE9">
        <w:rPr>
          <w:rFonts w:ascii="Palatino Linotype" w:hAnsi="Palatino Linotype" w:cs="Arial"/>
        </w:rPr>
        <w:t xml:space="preserve"> </w:t>
      </w:r>
      <w:r w:rsidRPr="00077EE9">
        <w:rPr>
          <w:rFonts w:ascii="Palatino Linotype" w:hAnsi="Palatino Linotype" w:cs="Arial"/>
        </w:rPr>
        <w:t>respectivo,</w:t>
      </w:r>
      <w:r w:rsidR="00D730A4" w:rsidRPr="00077EE9">
        <w:rPr>
          <w:rFonts w:ascii="Palatino Linotype" w:hAnsi="Palatino Linotype" w:cs="Arial"/>
        </w:rPr>
        <w:t xml:space="preserve"> </w:t>
      </w:r>
      <w:r w:rsidRPr="00077EE9">
        <w:rPr>
          <w:rFonts w:ascii="Palatino Linotype" w:hAnsi="Palatino Linotype" w:cs="Arial"/>
        </w:rPr>
        <w:t>mismo</w:t>
      </w:r>
      <w:r w:rsidR="00D730A4" w:rsidRPr="00077EE9">
        <w:rPr>
          <w:rFonts w:ascii="Palatino Linotype" w:hAnsi="Palatino Linotype" w:cs="Arial"/>
        </w:rPr>
        <w:t xml:space="preserve"> </w:t>
      </w:r>
      <w:r w:rsidRPr="00077EE9">
        <w:rPr>
          <w:rFonts w:ascii="Palatino Linotype" w:hAnsi="Palatino Linotype" w:cs="Arial"/>
        </w:rPr>
        <w:t>que</w:t>
      </w:r>
      <w:r w:rsidR="00D730A4" w:rsidRPr="00077EE9">
        <w:rPr>
          <w:rFonts w:ascii="Palatino Linotype" w:hAnsi="Palatino Linotype" w:cs="Arial"/>
        </w:rPr>
        <w:t xml:space="preserve"> </w:t>
      </w:r>
      <w:r w:rsidRPr="00077EE9">
        <w:rPr>
          <w:rFonts w:ascii="Palatino Linotype" w:hAnsi="Palatino Linotype" w:cs="Arial"/>
        </w:rPr>
        <w:t>se</w:t>
      </w:r>
      <w:r w:rsidR="00D730A4" w:rsidRPr="00077EE9">
        <w:rPr>
          <w:rFonts w:ascii="Palatino Linotype" w:hAnsi="Palatino Linotype" w:cs="Arial"/>
        </w:rPr>
        <w:t xml:space="preserve"> </w:t>
      </w:r>
      <w:r w:rsidRPr="00077EE9">
        <w:rPr>
          <w:rFonts w:ascii="Palatino Linotype" w:hAnsi="Palatino Linotype" w:cs="Arial"/>
        </w:rPr>
        <w:t>pus</w:t>
      </w:r>
      <w:r w:rsidR="00943778" w:rsidRPr="00077EE9">
        <w:rPr>
          <w:rFonts w:ascii="Palatino Linotype" w:hAnsi="Palatino Linotype" w:cs="Arial"/>
        </w:rPr>
        <w:t>o</w:t>
      </w:r>
      <w:r w:rsidR="00D730A4" w:rsidRPr="00077EE9">
        <w:rPr>
          <w:rFonts w:ascii="Palatino Linotype" w:hAnsi="Palatino Linotype" w:cs="Arial"/>
        </w:rPr>
        <w:t xml:space="preserve"> </w:t>
      </w:r>
      <w:r w:rsidRPr="00077EE9">
        <w:rPr>
          <w:rFonts w:ascii="Palatino Linotype" w:hAnsi="Palatino Linotype" w:cs="Arial"/>
        </w:rPr>
        <w:t>a</w:t>
      </w:r>
      <w:r w:rsidR="00D730A4" w:rsidRPr="00077EE9">
        <w:rPr>
          <w:rFonts w:ascii="Palatino Linotype" w:hAnsi="Palatino Linotype" w:cs="Arial"/>
        </w:rPr>
        <w:t xml:space="preserve"> </w:t>
      </w:r>
      <w:r w:rsidRPr="00077EE9">
        <w:rPr>
          <w:rFonts w:ascii="Palatino Linotype" w:hAnsi="Palatino Linotype" w:cs="Arial"/>
        </w:rPr>
        <w:t>disposición</w:t>
      </w:r>
      <w:r w:rsidR="00D730A4" w:rsidRPr="00077EE9">
        <w:rPr>
          <w:rFonts w:ascii="Palatino Linotype" w:hAnsi="Palatino Linotype" w:cs="Arial"/>
        </w:rPr>
        <w:t xml:space="preserve"> </w:t>
      </w:r>
      <w:r w:rsidRPr="00077EE9">
        <w:rPr>
          <w:rFonts w:ascii="Palatino Linotype" w:hAnsi="Palatino Linotype" w:cs="Arial"/>
        </w:rPr>
        <w:t>de</w:t>
      </w:r>
      <w:r w:rsidR="00D730A4" w:rsidRPr="00077EE9">
        <w:rPr>
          <w:rFonts w:ascii="Palatino Linotype" w:hAnsi="Palatino Linotype" w:cs="Arial"/>
        </w:rPr>
        <w:t xml:space="preserve"> </w:t>
      </w:r>
      <w:r w:rsidRPr="00077EE9">
        <w:rPr>
          <w:rFonts w:ascii="Palatino Linotype" w:hAnsi="Palatino Linotype" w:cs="Arial"/>
        </w:rPr>
        <w:t>las</w:t>
      </w:r>
      <w:r w:rsidR="00D730A4" w:rsidRPr="00077EE9">
        <w:rPr>
          <w:rFonts w:ascii="Palatino Linotype" w:hAnsi="Palatino Linotype" w:cs="Arial"/>
        </w:rPr>
        <w:t xml:space="preserve"> </w:t>
      </w:r>
      <w:r w:rsidRPr="00077EE9">
        <w:rPr>
          <w:rFonts w:ascii="Palatino Linotype" w:hAnsi="Palatino Linotype" w:cs="Arial"/>
        </w:rPr>
        <w:t>partes,</w:t>
      </w:r>
      <w:r w:rsidR="00D730A4" w:rsidRPr="00077EE9">
        <w:rPr>
          <w:rFonts w:ascii="Palatino Linotype" w:hAnsi="Palatino Linotype" w:cs="Arial"/>
        </w:rPr>
        <w:t xml:space="preserve"> </w:t>
      </w:r>
      <w:r w:rsidRPr="00077EE9">
        <w:rPr>
          <w:rFonts w:ascii="Palatino Linotype" w:hAnsi="Palatino Linotype" w:cs="Arial"/>
        </w:rPr>
        <w:t>para</w:t>
      </w:r>
      <w:r w:rsidR="00D730A4" w:rsidRPr="00077EE9">
        <w:rPr>
          <w:rFonts w:ascii="Palatino Linotype" w:hAnsi="Palatino Linotype" w:cs="Arial"/>
        </w:rPr>
        <w:t xml:space="preserve"> </w:t>
      </w:r>
      <w:r w:rsidRPr="00077EE9">
        <w:rPr>
          <w:rFonts w:ascii="Palatino Linotype" w:hAnsi="Palatino Linotype" w:cs="Arial"/>
        </w:rPr>
        <w:t>que</w:t>
      </w:r>
      <w:r w:rsidR="00D730A4" w:rsidRPr="00077EE9">
        <w:rPr>
          <w:rFonts w:ascii="Palatino Linotype" w:hAnsi="Palatino Linotype" w:cs="Arial"/>
        </w:rPr>
        <w:t xml:space="preserve"> </w:t>
      </w:r>
      <w:r w:rsidRPr="00077EE9">
        <w:rPr>
          <w:rFonts w:ascii="Palatino Linotype" w:hAnsi="Palatino Linotype" w:cs="Arial"/>
        </w:rPr>
        <w:t>en</w:t>
      </w:r>
      <w:r w:rsidR="00D730A4" w:rsidRPr="00077EE9">
        <w:rPr>
          <w:rFonts w:ascii="Palatino Linotype" w:hAnsi="Palatino Linotype" w:cs="Arial"/>
        </w:rPr>
        <w:t xml:space="preserve"> </w:t>
      </w:r>
      <w:r w:rsidR="00E70A61" w:rsidRPr="00077EE9">
        <w:rPr>
          <w:rFonts w:ascii="Palatino Linotype" w:hAnsi="Palatino Linotype" w:cs="Arial"/>
        </w:rPr>
        <w:t>el</w:t>
      </w:r>
      <w:r w:rsidR="00D730A4" w:rsidRPr="00077EE9">
        <w:rPr>
          <w:rFonts w:ascii="Palatino Linotype" w:hAnsi="Palatino Linotype" w:cs="Arial"/>
        </w:rPr>
        <w:t xml:space="preserve"> </w:t>
      </w:r>
      <w:r w:rsidRPr="00077EE9">
        <w:rPr>
          <w:rFonts w:ascii="Palatino Linotype" w:hAnsi="Palatino Linotype" w:cs="Arial"/>
        </w:rPr>
        <w:t>plazo</w:t>
      </w:r>
      <w:r w:rsidR="00D730A4" w:rsidRPr="00077EE9">
        <w:rPr>
          <w:rFonts w:ascii="Palatino Linotype" w:hAnsi="Palatino Linotype" w:cs="Arial"/>
        </w:rPr>
        <w:t xml:space="preserve"> </w:t>
      </w:r>
      <w:r w:rsidRPr="00077EE9">
        <w:rPr>
          <w:rFonts w:ascii="Palatino Linotype" w:hAnsi="Palatino Linotype" w:cs="Arial"/>
        </w:rPr>
        <w:t>máximo</w:t>
      </w:r>
      <w:r w:rsidR="00D730A4" w:rsidRPr="00077EE9">
        <w:rPr>
          <w:rFonts w:ascii="Palatino Linotype" w:hAnsi="Palatino Linotype" w:cs="Arial"/>
        </w:rPr>
        <w:t xml:space="preserve"> </w:t>
      </w:r>
      <w:r w:rsidRPr="00077EE9">
        <w:rPr>
          <w:rFonts w:ascii="Palatino Linotype" w:hAnsi="Palatino Linotype" w:cs="Arial"/>
        </w:rPr>
        <w:t>de</w:t>
      </w:r>
      <w:r w:rsidR="00D730A4" w:rsidRPr="00077EE9">
        <w:rPr>
          <w:rFonts w:ascii="Palatino Linotype" w:hAnsi="Palatino Linotype" w:cs="Arial"/>
        </w:rPr>
        <w:t xml:space="preserve"> </w:t>
      </w:r>
      <w:r w:rsidRPr="00077EE9">
        <w:rPr>
          <w:rFonts w:ascii="Palatino Linotype" w:hAnsi="Palatino Linotype" w:cs="Arial"/>
        </w:rPr>
        <w:t>siete</w:t>
      </w:r>
      <w:r w:rsidR="00D730A4" w:rsidRPr="00077EE9">
        <w:rPr>
          <w:rFonts w:ascii="Palatino Linotype" w:hAnsi="Palatino Linotype" w:cs="Arial"/>
        </w:rPr>
        <w:t xml:space="preserve"> </w:t>
      </w:r>
      <w:r w:rsidRPr="00077EE9">
        <w:rPr>
          <w:rFonts w:ascii="Palatino Linotype" w:hAnsi="Palatino Linotype" w:cs="Arial"/>
        </w:rPr>
        <w:t>días</w:t>
      </w:r>
      <w:r w:rsidR="00D730A4" w:rsidRPr="00077EE9">
        <w:rPr>
          <w:rFonts w:ascii="Palatino Linotype" w:hAnsi="Palatino Linotype" w:cs="Arial"/>
        </w:rPr>
        <w:t xml:space="preserve"> </w:t>
      </w:r>
      <w:r w:rsidRPr="00077EE9">
        <w:rPr>
          <w:rFonts w:ascii="Palatino Linotype" w:hAnsi="Palatino Linotype" w:cs="Arial"/>
        </w:rPr>
        <w:t>hábiles</w:t>
      </w:r>
      <w:r w:rsidR="0025472A" w:rsidRPr="00077EE9">
        <w:rPr>
          <w:rFonts w:ascii="Palatino Linotype" w:hAnsi="Palatino Linotype" w:cs="Arial"/>
        </w:rPr>
        <w:t>,</w:t>
      </w:r>
      <w:r w:rsidR="00D730A4" w:rsidRPr="00077EE9">
        <w:rPr>
          <w:rFonts w:ascii="Palatino Linotype" w:hAnsi="Palatino Linotype" w:cs="Arial"/>
        </w:rPr>
        <w:t xml:space="preserve"> </w:t>
      </w:r>
      <w:r w:rsidR="004D5150" w:rsidRPr="00077EE9">
        <w:rPr>
          <w:rFonts w:ascii="Palatino Linotype" w:hAnsi="Palatino Linotype" w:cs="Arial"/>
          <w:b/>
        </w:rPr>
        <w:t>EL RECURRENTE</w:t>
      </w:r>
      <w:r w:rsidR="00D730A4" w:rsidRPr="00077EE9">
        <w:rPr>
          <w:rFonts w:ascii="Palatino Linotype" w:hAnsi="Palatino Linotype" w:cs="Arial"/>
        </w:rPr>
        <w:t xml:space="preserve"> </w:t>
      </w:r>
      <w:r w:rsidR="0025472A" w:rsidRPr="00077EE9">
        <w:rPr>
          <w:rFonts w:ascii="Palatino Linotype" w:hAnsi="Palatino Linotype" w:cs="Arial"/>
        </w:rPr>
        <w:t>realizara</w:t>
      </w:r>
      <w:r w:rsidR="00D730A4" w:rsidRPr="00077EE9">
        <w:rPr>
          <w:rFonts w:ascii="Palatino Linotype" w:hAnsi="Palatino Linotype" w:cs="Arial"/>
        </w:rPr>
        <w:t xml:space="preserve"> </w:t>
      </w:r>
      <w:r w:rsidRPr="00077EE9">
        <w:rPr>
          <w:rFonts w:ascii="Palatino Linotype" w:hAnsi="Palatino Linotype" w:cs="Arial"/>
        </w:rPr>
        <w:t>manifestaciones</w:t>
      </w:r>
      <w:r w:rsidR="00AD2090" w:rsidRPr="00077EE9">
        <w:rPr>
          <w:rFonts w:ascii="Palatino Linotype" w:hAnsi="Palatino Linotype" w:cs="Arial"/>
        </w:rPr>
        <w:t>,</w:t>
      </w:r>
      <w:r w:rsidR="00D730A4" w:rsidRPr="00077EE9">
        <w:rPr>
          <w:rFonts w:ascii="Palatino Linotype" w:hAnsi="Palatino Linotype" w:cs="Arial"/>
        </w:rPr>
        <w:t xml:space="preserve"> </w:t>
      </w:r>
      <w:r w:rsidR="00E70A61" w:rsidRPr="00077EE9">
        <w:rPr>
          <w:rFonts w:ascii="Palatino Linotype" w:hAnsi="Palatino Linotype" w:cs="Arial"/>
        </w:rPr>
        <w:t>alegatos</w:t>
      </w:r>
      <w:r w:rsidR="00D730A4" w:rsidRPr="00077EE9">
        <w:rPr>
          <w:rFonts w:ascii="Palatino Linotype" w:hAnsi="Palatino Linotype" w:cs="Arial"/>
        </w:rPr>
        <w:t xml:space="preserve"> </w:t>
      </w:r>
      <w:r w:rsidR="00AD2090" w:rsidRPr="00077EE9">
        <w:rPr>
          <w:rFonts w:ascii="Palatino Linotype" w:hAnsi="Palatino Linotype" w:cs="Arial"/>
        </w:rPr>
        <w:t>y</w:t>
      </w:r>
      <w:r w:rsidR="00D730A4" w:rsidRPr="00077EE9">
        <w:rPr>
          <w:rFonts w:ascii="Palatino Linotype" w:hAnsi="Palatino Linotype" w:cs="Arial"/>
        </w:rPr>
        <w:t xml:space="preserve"> </w:t>
      </w:r>
      <w:r w:rsidR="004E5727" w:rsidRPr="00077EE9">
        <w:rPr>
          <w:rFonts w:ascii="Palatino Linotype" w:hAnsi="Palatino Linotype" w:cs="Arial"/>
        </w:rPr>
        <w:t>ofrec</w:t>
      </w:r>
      <w:r w:rsidR="0025472A" w:rsidRPr="00077EE9">
        <w:rPr>
          <w:rFonts w:ascii="Palatino Linotype" w:hAnsi="Palatino Linotype" w:cs="Arial"/>
        </w:rPr>
        <w:t>iera</w:t>
      </w:r>
      <w:r w:rsidR="00D730A4" w:rsidRPr="00077EE9">
        <w:rPr>
          <w:rFonts w:ascii="Palatino Linotype" w:hAnsi="Palatino Linotype" w:cs="Arial"/>
        </w:rPr>
        <w:t xml:space="preserve"> </w:t>
      </w:r>
      <w:r w:rsidR="004E5727" w:rsidRPr="00077EE9">
        <w:rPr>
          <w:rFonts w:ascii="Palatino Linotype" w:hAnsi="Palatino Linotype" w:cs="Arial"/>
        </w:rPr>
        <w:t>las</w:t>
      </w:r>
      <w:r w:rsidR="00D730A4" w:rsidRPr="00077EE9">
        <w:rPr>
          <w:rFonts w:ascii="Palatino Linotype" w:hAnsi="Palatino Linotype" w:cs="Arial"/>
        </w:rPr>
        <w:t xml:space="preserve"> </w:t>
      </w:r>
      <w:r w:rsidR="004E5727" w:rsidRPr="00077EE9">
        <w:rPr>
          <w:rFonts w:ascii="Palatino Linotype" w:hAnsi="Palatino Linotype" w:cs="Arial"/>
        </w:rPr>
        <w:t>pruebas</w:t>
      </w:r>
      <w:r w:rsidR="00D730A4" w:rsidRPr="00077EE9">
        <w:rPr>
          <w:rFonts w:ascii="Palatino Linotype" w:hAnsi="Palatino Linotype" w:cs="Arial"/>
        </w:rPr>
        <w:t xml:space="preserve"> </w:t>
      </w:r>
      <w:r w:rsidR="00E70A61" w:rsidRPr="00077EE9">
        <w:rPr>
          <w:rFonts w:ascii="Palatino Linotype" w:hAnsi="Palatino Linotype" w:cs="Arial"/>
        </w:rPr>
        <w:t>que</w:t>
      </w:r>
      <w:r w:rsidR="00D730A4" w:rsidRPr="00077EE9">
        <w:rPr>
          <w:rFonts w:ascii="Palatino Linotype" w:hAnsi="Palatino Linotype" w:cs="Arial"/>
        </w:rPr>
        <w:t xml:space="preserve"> </w:t>
      </w:r>
      <w:r w:rsidR="00E70A61" w:rsidRPr="00077EE9">
        <w:rPr>
          <w:rFonts w:ascii="Palatino Linotype" w:hAnsi="Palatino Linotype" w:cs="Arial"/>
        </w:rPr>
        <w:t>a</w:t>
      </w:r>
      <w:r w:rsidR="00D730A4" w:rsidRPr="00077EE9">
        <w:rPr>
          <w:rFonts w:ascii="Palatino Linotype" w:hAnsi="Palatino Linotype" w:cs="Arial"/>
        </w:rPr>
        <w:t xml:space="preserve"> </w:t>
      </w:r>
      <w:r w:rsidR="00E70A61" w:rsidRPr="00077EE9">
        <w:rPr>
          <w:rFonts w:ascii="Palatino Linotype" w:hAnsi="Palatino Linotype" w:cs="Arial"/>
        </w:rPr>
        <w:t>su</w:t>
      </w:r>
      <w:r w:rsidR="00D730A4" w:rsidRPr="00077EE9">
        <w:rPr>
          <w:rFonts w:ascii="Palatino Linotype" w:hAnsi="Palatino Linotype" w:cs="Arial"/>
        </w:rPr>
        <w:t xml:space="preserve"> </w:t>
      </w:r>
      <w:r w:rsidR="00E70A61" w:rsidRPr="00077EE9">
        <w:rPr>
          <w:rFonts w:ascii="Palatino Linotype" w:hAnsi="Palatino Linotype" w:cs="Arial"/>
        </w:rPr>
        <w:t>derecho</w:t>
      </w:r>
      <w:r w:rsidR="00D730A4" w:rsidRPr="00077EE9">
        <w:rPr>
          <w:rFonts w:ascii="Palatino Linotype" w:hAnsi="Palatino Linotype" w:cs="Arial"/>
        </w:rPr>
        <w:t xml:space="preserve"> </w:t>
      </w:r>
      <w:r w:rsidR="00E70A61" w:rsidRPr="00077EE9">
        <w:rPr>
          <w:rFonts w:ascii="Palatino Linotype" w:hAnsi="Palatino Linotype" w:cs="Arial"/>
          <w:lang w:val="es-ES_tradnl"/>
        </w:rPr>
        <w:t>conviniera</w:t>
      </w:r>
      <w:r w:rsidR="00D730A4" w:rsidRPr="00077EE9">
        <w:rPr>
          <w:rFonts w:ascii="Palatino Linotype" w:hAnsi="Palatino Linotype" w:cs="Arial"/>
        </w:rPr>
        <w:t xml:space="preserve"> </w:t>
      </w:r>
      <w:r w:rsidR="0025472A" w:rsidRPr="00077EE9">
        <w:rPr>
          <w:rFonts w:ascii="Palatino Linotype" w:hAnsi="Palatino Linotype" w:cs="Arial"/>
        </w:rPr>
        <w:t>y,</w:t>
      </w:r>
      <w:r w:rsidR="00D730A4" w:rsidRPr="00077EE9">
        <w:rPr>
          <w:rFonts w:ascii="Palatino Linotype" w:hAnsi="Palatino Linotype" w:cs="Arial"/>
        </w:rPr>
        <w:t xml:space="preserve"> </w:t>
      </w:r>
      <w:r w:rsidR="0025472A" w:rsidRPr="00077EE9">
        <w:rPr>
          <w:rFonts w:ascii="Palatino Linotype" w:hAnsi="Palatino Linotype" w:cs="Arial"/>
        </w:rPr>
        <w:t>en</w:t>
      </w:r>
      <w:r w:rsidR="00D730A4" w:rsidRPr="00077EE9">
        <w:rPr>
          <w:rFonts w:ascii="Palatino Linotype" w:hAnsi="Palatino Linotype" w:cs="Arial"/>
        </w:rPr>
        <w:t xml:space="preserve"> </w:t>
      </w:r>
      <w:r w:rsidR="0025472A" w:rsidRPr="00077EE9">
        <w:rPr>
          <w:rFonts w:ascii="Palatino Linotype" w:hAnsi="Palatino Linotype" w:cs="Arial"/>
        </w:rPr>
        <w:t>el</w:t>
      </w:r>
      <w:r w:rsidR="00D730A4" w:rsidRPr="00077EE9">
        <w:rPr>
          <w:rFonts w:ascii="Palatino Linotype" w:hAnsi="Palatino Linotype" w:cs="Arial"/>
        </w:rPr>
        <w:t xml:space="preserve"> </w:t>
      </w:r>
      <w:r w:rsidR="0025472A" w:rsidRPr="00077EE9">
        <w:rPr>
          <w:rFonts w:ascii="Palatino Linotype" w:hAnsi="Palatino Linotype" w:cs="Arial"/>
        </w:rPr>
        <w:t>caso</w:t>
      </w:r>
      <w:r w:rsidR="00D730A4" w:rsidRPr="00077EE9">
        <w:rPr>
          <w:rFonts w:ascii="Palatino Linotype" w:hAnsi="Palatino Linotype" w:cs="Arial"/>
        </w:rPr>
        <w:t xml:space="preserve"> </w:t>
      </w:r>
      <w:r w:rsidR="0025472A" w:rsidRPr="00077EE9">
        <w:rPr>
          <w:rFonts w:ascii="Palatino Linotype" w:hAnsi="Palatino Linotype" w:cs="Arial"/>
        </w:rPr>
        <w:t>del</w:t>
      </w:r>
      <w:r w:rsidR="00D730A4" w:rsidRPr="00077EE9">
        <w:rPr>
          <w:rFonts w:ascii="Palatino Linotype" w:hAnsi="Palatino Linotype" w:cs="Arial"/>
          <w:b/>
        </w:rPr>
        <w:t xml:space="preserve"> </w:t>
      </w:r>
      <w:r w:rsidR="0025472A" w:rsidRPr="00077EE9">
        <w:rPr>
          <w:rFonts w:ascii="Palatino Linotype" w:hAnsi="Palatino Linotype" w:cs="Arial"/>
          <w:b/>
        </w:rPr>
        <w:t>SUJETO</w:t>
      </w:r>
      <w:r w:rsidR="00D730A4" w:rsidRPr="00077EE9">
        <w:rPr>
          <w:rFonts w:ascii="Palatino Linotype" w:hAnsi="Palatino Linotype" w:cs="Arial"/>
          <w:b/>
        </w:rPr>
        <w:t xml:space="preserve"> </w:t>
      </w:r>
      <w:r w:rsidR="0025472A" w:rsidRPr="00077EE9">
        <w:rPr>
          <w:rFonts w:ascii="Palatino Linotype" w:hAnsi="Palatino Linotype" w:cs="Arial"/>
          <w:b/>
        </w:rPr>
        <w:t>OBLIGADO</w:t>
      </w:r>
      <w:r w:rsidR="00D73FD7" w:rsidRPr="00077EE9">
        <w:rPr>
          <w:rFonts w:ascii="Palatino Linotype" w:hAnsi="Palatino Linotype" w:cs="Arial"/>
        </w:rPr>
        <w:t>,</w:t>
      </w:r>
      <w:r w:rsidR="00D730A4" w:rsidRPr="00077EE9">
        <w:rPr>
          <w:rFonts w:ascii="Palatino Linotype" w:hAnsi="Palatino Linotype" w:cs="Arial"/>
        </w:rPr>
        <w:t xml:space="preserve"> </w:t>
      </w:r>
      <w:r w:rsidR="00D73FD7" w:rsidRPr="00077EE9">
        <w:rPr>
          <w:rFonts w:ascii="Palatino Linotype" w:hAnsi="Palatino Linotype" w:cs="Arial"/>
        </w:rPr>
        <w:t>para</w:t>
      </w:r>
      <w:r w:rsidR="00D730A4" w:rsidRPr="00077EE9">
        <w:rPr>
          <w:rFonts w:ascii="Palatino Linotype" w:hAnsi="Palatino Linotype" w:cs="Arial"/>
        </w:rPr>
        <w:t xml:space="preserve"> </w:t>
      </w:r>
      <w:r w:rsidR="00D73FD7" w:rsidRPr="00077EE9">
        <w:rPr>
          <w:rFonts w:ascii="Palatino Linotype" w:hAnsi="Palatino Linotype" w:cs="Arial"/>
        </w:rPr>
        <w:t>que</w:t>
      </w:r>
      <w:r w:rsidR="00D730A4" w:rsidRPr="00077EE9">
        <w:rPr>
          <w:rFonts w:ascii="Palatino Linotype" w:hAnsi="Palatino Linotype" w:cs="Arial"/>
        </w:rPr>
        <w:t xml:space="preserve"> </w:t>
      </w:r>
      <w:r w:rsidR="0025472A" w:rsidRPr="00077EE9">
        <w:rPr>
          <w:rFonts w:ascii="Palatino Linotype" w:hAnsi="Palatino Linotype" w:cs="Arial"/>
        </w:rPr>
        <w:t>exhibiera</w:t>
      </w:r>
      <w:r w:rsidR="00D730A4" w:rsidRPr="00077EE9">
        <w:rPr>
          <w:rFonts w:ascii="Palatino Linotype" w:hAnsi="Palatino Linotype" w:cs="Arial"/>
        </w:rPr>
        <w:t xml:space="preserve"> </w:t>
      </w:r>
      <w:r w:rsidR="001E38B1" w:rsidRPr="00077EE9">
        <w:rPr>
          <w:rFonts w:ascii="Palatino Linotype" w:hAnsi="Palatino Linotype" w:cs="Arial"/>
        </w:rPr>
        <w:t>el</w:t>
      </w:r>
      <w:r w:rsidR="00D730A4" w:rsidRPr="00077EE9">
        <w:rPr>
          <w:rFonts w:ascii="Palatino Linotype" w:hAnsi="Palatino Linotype" w:cs="Arial"/>
        </w:rPr>
        <w:t xml:space="preserve"> </w:t>
      </w:r>
      <w:r w:rsidR="001B2536" w:rsidRPr="00077EE9">
        <w:rPr>
          <w:rFonts w:ascii="Palatino Linotype" w:hAnsi="Palatino Linotype" w:cs="Arial"/>
        </w:rPr>
        <w:t>Informe</w:t>
      </w:r>
      <w:r w:rsidR="00D730A4" w:rsidRPr="00077EE9">
        <w:rPr>
          <w:rFonts w:ascii="Palatino Linotype" w:hAnsi="Palatino Linotype" w:cs="Arial"/>
        </w:rPr>
        <w:t xml:space="preserve"> </w:t>
      </w:r>
      <w:r w:rsidR="001B2536" w:rsidRPr="00077EE9">
        <w:rPr>
          <w:rFonts w:ascii="Palatino Linotype" w:hAnsi="Palatino Linotype" w:cs="Arial"/>
        </w:rPr>
        <w:t>Justificado</w:t>
      </w:r>
      <w:r w:rsidR="00D730A4" w:rsidRPr="00077EE9">
        <w:rPr>
          <w:rFonts w:ascii="Palatino Linotype" w:hAnsi="Palatino Linotype" w:cs="Arial"/>
        </w:rPr>
        <w:t xml:space="preserve"> </w:t>
      </w:r>
      <w:r w:rsidR="0015612E" w:rsidRPr="00077EE9">
        <w:rPr>
          <w:rFonts w:ascii="Palatino Linotype" w:hAnsi="Palatino Linotype" w:cs="Arial"/>
        </w:rPr>
        <w:t>correspondiente</w:t>
      </w:r>
      <w:r w:rsidRPr="00077EE9">
        <w:rPr>
          <w:rFonts w:ascii="Palatino Linotype" w:hAnsi="Palatino Linotype" w:cs="Arial"/>
        </w:rPr>
        <w:t>.</w:t>
      </w:r>
    </w:p>
    <w:p w:rsidR="00074725" w:rsidRPr="00077EE9" w:rsidRDefault="00985080" w:rsidP="00BC1330">
      <w:pPr>
        <w:pStyle w:val="Prrafodelista"/>
        <w:numPr>
          <w:ilvl w:val="0"/>
          <w:numId w:val="4"/>
        </w:numPr>
        <w:tabs>
          <w:tab w:val="left" w:pos="709"/>
        </w:tabs>
        <w:spacing w:before="240" w:after="240" w:line="360" w:lineRule="auto"/>
        <w:ind w:left="0" w:firstLine="0"/>
        <w:jc w:val="both"/>
        <w:rPr>
          <w:rFonts w:ascii="Palatino Linotype" w:hAnsi="Palatino Linotype" w:cs="Arial"/>
          <w:lang w:val="es-ES_tradnl"/>
        </w:rPr>
      </w:pPr>
      <w:bookmarkStart w:id="2" w:name="_Ref529870989"/>
      <w:r w:rsidRPr="00077EE9">
        <w:rPr>
          <w:rFonts w:ascii="Palatino Linotype" w:hAnsi="Palatino Linotype" w:cs="Arial"/>
        </w:rPr>
        <w:t>De</w:t>
      </w:r>
      <w:r w:rsidRPr="00077EE9">
        <w:rPr>
          <w:rFonts w:ascii="Palatino Linotype" w:hAnsi="Palatino Linotype" w:cs="Arial"/>
          <w:lang w:val="es-ES_tradnl"/>
        </w:rPr>
        <w:t xml:space="preserve"> las </w:t>
      </w:r>
      <w:r w:rsidRPr="00077EE9">
        <w:rPr>
          <w:rFonts w:ascii="Palatino Linotype" w:hAnsi="Palatino Linotype" w:cs="Arial"/>
          <w:color w:val="000000" w:themeColor="text1"/>
        </w:rPr>
        <w:t>constancias</w:t>
      </w:r>
      <w:r w:rsidRPr="00077EE9">
        <w:rPr>
          <w:rFonts w:ascii="Palatino Linotype" w:hAnsi="Palatino Linotype" w:cs="Arial"/>
          <w:lang w:val="es-ES_tradnl"/>
        </w:rPr>
        <w:t xml:space="preserve"> que obran en el </w:t>
      </w:r>
      <w:r w:rsidRPr="00077EE9">
        <w:rPr>
          <w:rFonts w:ascii="Palatino Linotype" w:hAnsi="Palatino Linotype" w:cs="Arial"/>
          <w:b/>
          <w:lang w:val="es-ES_tradnl"/>
        </w:rPr>
        <w:t>SAIMEX</w:t>
      </w:r>
      <w:r w:rsidRPr="00077EE9">
        <w:rPr>
          <w:rFonts w:ascii="Palatino Linotype" w:hAnsi="Palatino Linotype" w:cs="Arial"/>
          <w:lang w:val="es-ES_tradnl"/>
        </w:rPr>
        <w:t>, se advierte que</w:t>
      </w:r>
      <w:r w:rsidRPr="00077EE9">
        <w:rPr>
          <w:rFonts w:ascii="Palatino Linotype" w:hAnsi="Palatino Linotype" w:cs="Arial"/>
          <w:b/>
          <w:lang w:val="es-ES_tradnl"/>
        </w:rPr>
        <w:t xml:space="preserve"> </w:t>
      </w:r>
      <w:r w:rsidRPr="00077EE9">
        <w:rPr>
          <w:rFonts w:ascii="Palatino Linotype" w:hAnsi="Palatino Linotype" w:cs="Arial"/>
          <w:b/>
        </w:rPr>
        <w:t xml:space="preserve">EL RECURRENTE </w:t>
      </w:r>
      <w:r w:rsidRPr="00077EE9">
        <w:rPr>
          <w:rFonts w:ascii="Palatino Linotype" w:hAnsi="Palatino Linotype" w:cs="Arial"/>
        </w:rPr>
        <w:t>omitió</w:t>
      </w:r>
      <w:r w:rsidRPr="00077EE9">
        <w:rPr>
          <w:rFonts w:ascii="Palatino Linotype" w:hAnsi="Palatino Linotype" w:cs="Arial"/>
          <w:lang w:val="es-ES_tradnl"/>
        </w:rPr>
        <w:t xml:space="preserve"> presentar </w:t>
      </w:r>
      <w:r w:rsidRPr="00077EE9">
        <w:rPr>
          <w:rFonts w:ascii="Palatino Linotype" w:hAnsi="Palatino Linotype" w:cs="Arial"/>
        </w:rPr>
        <w:t>manifestaciones</w:t>
      </w:r>
      <w:r w:rsidRPr="00077EE9">
        <w:rPr>
          <w:rFonts w:ascii="Palatino Linotype" w:hAnsi="Palatino Linotype" w:cs="Arial"/>
          <w:lang w:val="es-ES_tradnl"/>
        </w:rPr>
        <w:t xml:space="preserve"> y alegatos, así como ofrecer los medios de </w:t>
      </w:r>
      <w:r w:rsidRPr="00077EE9">
        <w:rPr>
          <w:rFonts w:ascii="Palatino Linotype" w:hAnsi="Palatino Linotype" w:cs="Arial"/>
        </w:rPr>
        <w:t>prueba</w:t>
      </w:r>
      <w:r w:rsidRPr="00077EE9">
        <w:rPr>
          <w:rFonts w:ascii="Palatino Linotype" w:hAnsi="Palatino Linotype" w:cs="Arial"/>
          <w:lang w:val="es-ES_tradnl"/>
        </w:rPr>
        <w:t xml:space="preserve"> que a su </w:t>
      </w:r>
      <w:r w:rsidRPr="00077EE9">
        <w:rPr>
          <w:rFonts w:ascii="Palatino Linotype" w:hAnsi="Palatino Linotype" w:cs="Arial"/>
        </w:rPr>
        <w:t>derecho</w:t>
      </w:r>
      <w:r w:rsidRPr="00077EE9">
        <w:rPr>
          <w:rFonts w:ascii="Palatino Linotype" w:hAnsi="Palatino Linotype" w:cs="Arial"/>
          <w:lang w:val="es-ES_tradnl"/>
        </w:rPr>
        <w:t xml:space="preserve"> convinieran. </w:t>
      </w:r>
      <w:r w:rsidRPr="00077EE9">
        <w:rPr>
          <w:rFonts w:ascii="Palatino Linotype" w:hAnsi="Palatino Linotype" w:cs="Arial"/>
        </w:rPr>
        <w:t xml:space="preserve">Por su parte, en fecha </w:t>
      </w:r>
      <w:r w:rsidR="00074725" w:rsidRPr="00077EE9">
        <w:rPr>
          <w:rFonts w:ascii="Palatino Linotype" w:hAnsi="Palatino Linotype" w:cs="Arial"/>
        </w:rPr>
        <w:t>veinticinco</w:t>
      </w:r>
      <w:r w:rsidRPr="00077EE9">
        <w:rPr>
          <w:rFonts w:ascii="Palatino Linotype" w:hAnsi="Palatino Linotype" w:cs="Arial"/>
        </w:rPr>
        <w:t xml:space="preserve"> de octubre de dos mil dieciocho,</w:t>
      </w:r>
      <w:r w:rsidRPr="00077EE9">
        <w:rPr>
          <w:rFonts w:ascii="Palatino Linotype" w:hAnsi="Palatino Linotype" w:cs="Arial"/>
          <w:b/>
        </w:rPr>
        <w:t xml:space="preserve"> EL SUJETO OBLIGADO</w:t>
      </w:r>
      <w:r w:rsidRPr="00077EE9">
        <w:rPr>
          <w:rFonts w:ascii="Palatino Linotype" w:hAnsi="Palatino Linotype" w:cs="Arial"/>
        </w:rPr>
        <w:t xml:space="preserve"> exhibió el Informe Justificado, adjuntando </w:t>
      </w:r>
      <w:r w:rsidR="00074725" w:rsidRPr="00077EE9">
        <w:rPr>
          <w:rFonts w:ascii="Palatino Linotype" w:hAnsi="Palatino Linotype" w:cs="Arial"/>
        </w:rPr>
        <w:t>e</w:t>
      </w:r>
      <w:r w:rsidRPr="00077EE9">
        <w:rPr>
          <w:rFonts w:ascii="Palatino Linotype" w:hAnsi="Palatino Linotype" w:cs="Arial"/>
        </w:rPr>
        <w:t xml:space="preserve">l archivo electrónico denominado </w:t>
      </w:r>
      <w:r w:rsidR="00074725" w:rsidRPr="00077EE9">
        <w:rPr>
          <w:rFonts w:ascii="Palatino Linotype" w:hAnsi="Palatino Linotype" w:cs="Arial"/>
          <w:b/>
          <w:bCs/>
          <w:i/>
        </w:rPr>
        <w:t>INFORME JUSTIFICADO SOLICITUD 79.pdf</w:t>
      </w:r>
      <w:r w:rsidR="008C3270" w:rsidRPr="00077EE9">
        <w:rPr>
          <w:rFonts w:ascii="Palatino Linotype" w:hAnsi="Palatino Linotype" w:cs="Arial"/>
          <w:bCs/>
        </w:rPr>
        <w:t>,</w:t>
      </w:r>
      <w:r w:rsidR="002D6D8F" w:rsidRPr="00077EE9">
        <w:rPr>
          <w:rFonts w:ascii="Palatino Linotype" w:hAnsi="Palatino Linotype" w:cs="Arial"/>
          <w:bCs/>
        </w:rPr>
        <w:t xml:space="preserve"> </w:t>
      </w:r>
      <w:bookmarkEnd w:id="2"/>
      <w:r w:rsidR="00074725" w:rsidRPr="00077EE9">
        <w:rPr>
          <w:rFonts w:ascii="Palatino Linotype" w:hAnsi="Palatino Linotype" w:cs="Arial"/>
        </w:rPr>
        <w:t>tal y como se aprecia a continuación:</w:t>
      </w:r>
    </w:p>
    <w:p w:rsidR="00074725" w:rsidRPr="00077EE9" w:rsidRDefault="00074725" w:rsidP="00074725">
      <w:pPr>
        <w:pStyle w:val="Prrafodelista"/>
        <w:tabs>
          <w:tab w:val="left" w:pos="567"/>
        </w:tabs>
        <w:ind w:left="0"/>
        <w:jc w:val="center"/>
        <w:rPr>
          <w:rFonts w:ascii="Palatino Linotype" w:hAnsi="Palatino Linotype" w:cs="Arial"/>
          <w:lang w:val="es-ES_tradnl"/>
        </w:rPr>
      </w:pPr>
      <w:r w:rsidRPr="00077EE9">
        <w:rPr>
          <w:noProof/>
          <w:lang w:eastAsia="es-MX"/>
        </w:rPr>
        <w:drawing>
          <wp:inline distT="0" distB="0" distL="0" distR="0" wp14:anchorId="69BB195E" wp14:editId="3D68C2D5">
            <wp:extent cx="5791835" cy="188722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887220"/>
                    </a:xfrm>
                    <a:prstGeom prst="rect">
                      <a:avLst/>
                    </a:prstGeom>
                  </pic:spPr>
                </pic:pic>
              </a:graphicData>
            </a:graphic>
          </wp:inline>
        </w:drawing>
      </w:r>
    </w:p>
    <w:p w:rsidR="00985080" w:rsidRPr="00077EE9" w:rsidRDefault="00074725" w:rsidP="001829ED">
      <w:pPr>
        <w:pStyle w:val="Prrafodelista"/>
        <w:tabs>
          <w:tab w:val="left" w:pos="709"/>
        </w:tabs>
        <w:spacing w:before="240" w:after="120" w:line="360" w:lineRule="auto"/>
        <w:ind w:left="0"/>
        <w:jc w:val="both"/>
        <w:rPr>
          <w:rFonts w:ascii="Palatino Linotype" w:hAnsi="Palatino Linotype" w:cs="Arial"/>
        </w:rPr>
      </w:pPr>
      <w:r w:rsidRPr="00077EE9">
        <w:rPr>
          <w:rFonts w:ascii="Palatino Linotype" w:hAnsi="Palatino Linotype" w:cs="Arial"/>
          <w:lang w:val="es-ES_tradnl"/>
        </w:rPr>
        <w:t xml:space="preserve">En ese sentido, esta Ponencia </w:t>
      </w:r>
      <w:proofErr w:type="spellStart"/>
      <w:r w:rsidRPr="00077EE9">
        <w:rPr>
          <w:rFonts w:ascii="Palatino Linotype" w:hAnsi="Palatino Linotype" w:cs="Arial"/>
          <w:lang w:val="es-ES_tradnl"/>
        </w:rPr>
        <w:t>Resolutora</w:t>
      </w:r>
      <w:proofErr w:type="spellEnd"/>
      <w:r w:rsidRPr="00077EE9">
        <w:rPr>
          <w:rFonts w:ascii="Palatino Linotype" w:hAnsi="Palatino Linotype" w:cs="Arial"/>
          <w:lang w:val="es-ES_tradnl"/>
        </w:rPr>
        <w:t xml:space="preserve"> determinó no poner a la vista de</w:t>
      </w:r>
      <w:r w:rsidRPr="00077EE9">
        <w:rPr>
          <w:rFonts w:ascii="Palatino Linotype" w:hAnsi="Palatino Linotype" w:cs="Arial"/>
          <w:b/>
        </w:rPr>
        <w:t xml:space="preserve"> EL RECURRENTE</w:t>
      </w:r>
      <w:r w:rsidRPr="00077EE9">
        <w:rPr>
          <w:rFonts w:ascii="Palatino Linotype" w:hAnsi="Palatino Linotype" w:cs="Arial"/>
          <w:lang w:val="es-ES_tradnl"/>
        </w:rPr>
        <w:t xml:space="preserve"> el Informe </w:t>
      </w:r>
      <w:r w:rsidRPr="00077EE9">
        <w:rPr>
          <w:rFonts w:ascii="Palatino Linotype" w:hAnsi="Palatino Linotype" w:cs="Arial"/>
        </w:rPr>
        <w:t>Justificado</w:t>
      </w:r>
      <w:r w:rsidRPr="00077EE9">
        <w:rPr>
          <w:rFonts w:ascii="Palatino Linotype" w:hAnsi="Palatino Linotype" w:cs="Arial"/>
          <w:lang w:val="es-ES_tradnl"/>
        </w:rPr>
        <w:t xml:space="preserve">, en virtud de que </w:t>
      </w:r>
      <w:r w:rsidRPr="00077EE9">
        <w:rPr>
          <w:rFonts w:ascii="Palatino Linotype" w:hAnsi="Palatino Linotype" w:cs="Arial"/>
          <w:b/>
          <w:lang w:val="es-ES_tradnl"/>
        </w:rPr>
        <w:t>EL SUJETO OBLIGADO</w:t>
      </w:r>
      <w:r w:rsidRPr="00077EE9">
        <w:rPr>
          <w:rFonts w:ascii="Palatino Linotype" w:hAnsi="Palatino Linotype" w:cs="Arial"/>
          <w:lang w:val="es-ES_tradnl"/>
        </w:rPr>
        <w:t xml:space="preserve"> no modificó el sentido de la respuesta a la solicitud de información, en términos del </w:t>
      </w:r>
      <w:r w:rsidRPr="00077EE9">
        <w:rPr>
          <w:rFonts w:ascii="Palatino Linotype" w:hAnsi="Palatino Linotype" w:cs="Arial"/>
          <w:lang w:val="es-ES_tradnl"/>
        </w:rPr>
        <w:lastRenderedPageBreak/>
        <w:t xml:space="preserve">artículo 185, fracción III </w:t>
      </w:r>
      <w:r w:rsidRPr="00077EE9">
        <w:rPr>
          <w:rFonts w:ascii="Palatino Linotype" w:hAnsi="Palatino Linotype"/>
          <w:lang w:eastAsia="es-ES_tradnl"/>
        </w:rPr>
        <w:t>de la Ley de Transparencia y Acceso a la Información Pública del Estado de México y Municipios, como se aprecia a continuación:</w:t>
      </w:r>
    </w:p>
    <w:p w:rsidR="00D61B87" w:rsidRPr="00077EE9" w:rsidRDefault="003807B9" w:rsidP="00985080">
      <w:pPr>
        <w:jc w:val="center"/>
        <w:rPr>
          <w:rFonts w:ascii="Palatino Linotype" w:hAnsi="Palatino Linotype" w:cs="Arial"/>
        </w:rPr>
      </w:pPr>
      <w:r w:rsidRPr="00077EE9">
        <w:rPr>
          <w:noProof/>
          <w:lang w:eastAsia="es-MX"/>
        </w:rPr>
        <w:drawing>
          <wp:inline distT="0" distB="0" distL="0" distR="0" wp14:anchorId="7E95BA16" wp14:editId="0E7C7DAC">
            <wp:extent cx="5264395" cy="705394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262" cy="7067165"/>
                    </a:xfrm>
                    <a:prstGeom prst="rect">
                      <a:avLst/>
                    </a:prstGeom>
                  </pic:spPr>
                </pic:pic>
              </a:graphicData>
            </a:graphic>
          </wp:inline>
        </w:drawing>
      </w:r>
    </w:p>
    <w:p w:rsidR="00D61B87" w:rsidRPr="00077EE9" w:rsidRDefault="00BC1330" w:rsidP="00985080">
      <w:pPr>
        <w:jc w:val="center"/>
        <w:rPr>
          <w:rFonts w:ascii="Palatino Linotype" w:hAnsi="Palatino Linotype" w:cs="Arial"/>
        </w:rPr>
      </w:pPr>
      <w:r w:rsidRPr="00077EE9">
        <w:rPr>
          <w:noProof/>
          <w:lang w:eastAsia="es-MX"/>
        </w:rPr>
        <w:lastRenderedPageBreak/>
        <w:drawing>
          <wp:inline distT="0" distB="0" distL="0" distR="0" wp14:anchorId="2E2D5FF6" wp14:editId="04B8D386">
            <wp:extent cx="5743575" cy="7772400"/>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3575" cy="7772400"/>
                    </a:xfrm>
                    <a:prstGeom prst="rect">
                      <a:avLst/>
                    </a:prstGeom>
                  </pic:spPr>
                </pic:pic>
              </a:graphicData>
            </a:graphic>
          </wp:inline>
        </w:drawing>
      </w:r>
    </w:p>
    <w:p w:rsidR="003807B9" w:rsidRPr="00077EE9" w:rsidRDefault="003807B9" w:rsidP="00985080">
      <w:pPr>
        <w:jc w:val="center"/>
        <w:rPr>
          <w:rFonts w:ascii="Palatino Linotype" w:hAnsi="Palatino Linotype" w:cs="Arial"/>
        </w:rPr>
      </w:pPr>
      <w:r w:rsidRPr="00077EE9">
        <w:rPr>
          <w:noProof/>
          <w:lang w:eastAsia="es-MX"/>
        </w:rPr>
        <w:lastRenderedPageBreak/>
        <w:drawing>
          <wp:inline distT="0" distB="0" distL="0" distR="0" wp14:anchorId="2E159834" wp14:editId="200939E1">
            <wp:extent cx="5900024" cy="7588332"/>
            <wp:effectExtent l="0" t="0" r="571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06096" cy="7596142"/>
                    </a:xfrm>
                    <a:prstGeom prst="rect">
                      <a:avLst/>
                    </a:prstGeom>
                  </pic:spPr>
                </pic:pic>
              </a:graphicData>
            </a:graphic>
          </wp:inline>
        </w:drawing>
      </w:r>
    </w:p>
    <w:p w:rsidR="003807B9" w:rsidRPr="00077EE9" w:rsidRDefault="003807B9" w:rsidP="00985080">
      <w:pPr>
        <w:jc w:val="center"/>
        <w:rPr>
          <w:rFonts w:ascii="Palatino Linotype" w:hAnsi="Palatino Linotype" w:cs="Arial"/>
        </w:rPr>
      </w:pPr>
      <w:r w:rsidRPr="00077EE9">
        <w:rPr>
          <w:noProof/>
          <w:lang w:eastAsia="es-MX"/>
        </w:rPr>
        <w:lastRenderedPageBreak/>
        <w:drawing>
          <wp:inline distT="0" distB="0" distL="0" distR="0" wp14:anchorId="345465C3" wp14:editId="2FE19F63">
            <wp:extent cx="5791835" cy="7672070"/>
            <wp:effectExtent l="0" t="0" r="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7672070"/>
                    </a:xfrm>
                    <a:prstGeom prst="rect">
                      <a:avLst/>
                    </a:prstGeom>
                  </pic:spPr>
                </pic:pic>
              </a:graphicData>
            </a:graphic>
          </wp:inline>
        </w:drawing>
      </w:r>
    </w:p>
    <w:p w:rsidR="003807B9" w:rsidRPr="00077EE9" w:rsidRDefault="003807B9" w:rsidP="00985080">
      <w:pPr>
        <w:jc w:val="center"/>
        <w:rPr>
          <w:rFonts w:ascii="Palatino Linotype" w:hAnsi="Palatino Linotype" w:cs="Arial"/>
        </w:rPr>
      </w:pPr>
      <w:r w:rsidRPr="00077EE9">
        <w:rPr>
          <w:noProof/>
          <w:lang w:eastAsia="es-MX"/>
        </w:rPr>
        <w:lastRenderedPageBreak/>
        <w:drawing>
          <wp:inline distT="0" distB="0" distL="0" distR="0" wp14:anchorId="79EBE5C0" wp14:editId="63E5DDDC">
            <wp:extent cx="5791835" cy="7675245"/>
            <wp:effectExtent l="0" t="0" r="0" b="19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7675245"/>
                    </a:xfrm>
                    <a:prstGeom prst="rect">
                      <a:avLst/>
                    </a:prstGeom>
                  </pic:spPr>
                </pic:pic>
              </a:graphicData>
            </a:graphic>
          </wp:inline>
        </w:drawing>
      </w:r>
    </w:p>
    <w:p w:rsidR="003807B9" w:rsidRPr="00077EE9" w:rsidRDefault="003807B9" w:rsidP="00985080">
      <w:pPr>
        <w:jc w:val="center"/>
        <w:rPr>
          <w:rFonts w:ascii="Palatino Linotype" w:hAnsi="Palatino Linotype" w:cs="Arial"/>
        </w:rPr>
      </w:pPr>
      <w:r w:rsidRPr="00077EE9">
        <w:rPr>
          <w:noProof/>
          <w:lang w:eastAsia="es-MX"/>
        </w:rPr>
        <w:lastRenderedPageBreak/>
        <w:drawing>
          <wp:inline distT="0" distB="0" distL="0" distR="0" wp14:anchorId="6378F1B8" wp14:editId="436ADB9F">
            <wp:extent cx="5743575" cy="774382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3575" cy="7743825"/>
                    </a:xfrm>
                    <a:prstGeom prst="rect">
                      <a:avLst/>
                    </a:prstGeom>
                  </pic:spPr>
                </pic:pic>
              </a:graphicData>
            </a:graphic>
          </wp:inline>
        </w:drawing>
      </w:r>
    </w:p>
    <w:p w:rsidR="003807B9" w:rsidRPr="00077EE9" w:rsidRDefault="003807B9" w:rsidP="00985080">
      <w:pPr>
        <w:jc w:val="center"/>
        <w:rPr>
          <w:rFonts w:ascii="Palatino Linotype" w:hAnsi="Palatino Linotype" w:cs="Arial"/>
        </w:rPr>
      </w:pPr>
      <w:r w:rsidRPr="00077EE9">
        <w:rPr>
          <w:noProof/>
          <w:lang w:eastAsia="es-MX"/>
        </w:rPr>
        <w:lastRenderedPageBreak/>
        <w:drawing>
          <wp:inline distT="0" distB="0" distL="0" distR="0" wp14:anchorId="045B9F13" wp14:editId="1D9896AF">
            <wp:extent cx="5791200" cy="774382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200" cy="7743825"/>
                    </a:xfrm>
                    <a:prstGeom prst="rect">
                      <a:avLst/>
                    </a:prstGeom>
                  </pic:spPr>
                </pic:pic>
              </a:graphicData>
            </a:graphic>
          </wp:inline>
        </w:drawing>
      </w:r>
    </w:p>
    <w:p w:rsidR="003807B9" w:rsidRPr="00077EE9" w:rsidRDefault="003807B9" w:rsidP="00985080">
      <w:pPr>
        <w:jc w:val="center"/>
        <w:rPr>
          <w:rFonts w:ascii="Palatino Linotype" w:hAnsi="Palatino Linotype" w:cs="Arial"/>
        </w:rPr>
      </w:pPr>
      <w:r w:rsidRPr="00077EE9">
        <w:rPr>
          <w:noProof/>
          <w:lang w:eastAsia="es-MX"/>
        </w:rPr>
        <w:lastRenderedPageBreak/>
        <w:drawing>
          <wp:inline distT="0" distB="0" distL="0" distR="0" wp14:anchorId="1FA06158" wp14:editId="6714774F">
            <wp:extent cx="5762625" cy="7772400"/>
            <wp:effectExtent l="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2625" cy="7772400"/>
                    </a:xfrm>
                    <a:prstGeom prst="rect">
                      <a:avLst/>
                    </a:prstGeom>
                  </pic:spPr>
                </pic:pic>
              </a:graphicData>
            </a:graphic>
          </wp:inline>
        </w:drawing>
      </w:r>
    </w:p>
    <w:p w:rsidR="00FF3111" w:rsidRPr="00077EE9" w:rsidRDefault="00270CBB" w:rsidP="00BC1330">
      <w:pPr>
        <w:pStyle w:val="Prrafodelista"/>
        <w:numPr>
          <w:ilvl w:val="0"/>
          <w:numId w:val="4"/>
        </w:numPr>
        <w:tabs>
          <w:tab w:val="left" w:pos="709"/>
        </w:tabs>
        <w:spacing w:before="240" w:after="240" w:line="360" w:lineRule="auto"/>
        <w:ind w:left="0" w:firstLine="0"/>
        <w:jc w:val="both"/>
        <w:rPr>
          <w:rFonts w:ascii="Palatino Linotype" w:hAnsi="Palatino Linotype"/>
        </w:rPr>
      </w:pPr>
      <w:r w:rsidRPr="00077EE9">
        <w:rPr>
          <w:rFonts w:ascii="Palatino Linotype" w:hAnsi="Palatino Linotype" w:cs="Arial"/>
        </w:rPr>
        <w:lastRenderedPageBreak/>
        <w:t>Una</w:t>
      </w:r>
      <w:r w:rsidR="00D730A4" w:rsidRPr="00077EE9">
        <w:rPr>
          <w:rFonts w:ascii="Palatino Linotype" w:hAnsi="Palatino Linotype" w:cs="Arial"/>
        </w:rPr>
        <w:t xml:space="preserve"> </w:t>
      </w:r>
      <w:r w:rsidRPr="00077EE9">
        <w:rPr>
          <w:rFonts w:ascii="Palatino Linotype" w:hAnsi="Palatino Linotype" w:cs="Arial"/>
        </w:rPr>
        <w:t>vez</w:t>
      </w:r>
      <w:r w:rsidR="00D730A4" w:rsidRPr="00077EE9">
        <w:rPr>
          <w:rFonts w:ascii="Palatino Linotype" w:hAnsi="Palatino Linotype" w:cs="Arial"/>
        </w:rPr>
        <w:t xml:space="preserve"> </w:t>
      </w:r>
      <w:r w:rsidRPr="00077EE9">
        <w:rPr>
          <w:rFonts w:ascii="Palatino Linotype" w:hAnsi="Palatino Linotype" w:cs="Arial"/>
        </w:rPr>
        <w:t>a</w:t>
      </w:r>
      <w:r w:rsidR="00FF3111" w:rsidRPr="00077EE9">
        <w:rPr>
          <w:rFonts w:ascii="Palatino Linotype" w:hAnsi="Palatino Linotype" w:cs="Arial"/>
        </w:rPr>
        <w:t>nalizado</w:t>
      </w:r>
      <w:r w:rsidR="00D730A4" w:rsidRPr="00077EE9">
        <w:rPr>
          <w:rFonts w:ascii="Palatino Linotype" w:hAnsi="Palatino Linotype" w:cs="Arial"/>
        </w:rPr>
        <w:t xml:space="preserve"> </w:t>
      </w:r>
      <w:r w:rsidR="00FF3111" w:rsidRPr="00077EE9">
        <w:rPr>
          <w:rFonts w:ascii="Palatino Linotype" w:hAnsi="Palatino Linotype" w:cs="Arial"/>
        </w:rPr>
        <w:t>el</w:t>
      </w:r>
      <w:r w:rsidR="00D730A4" w:rsidRPr="00077EE9">
        <w:rPr>
          <w:rFonts w:ascii="Palatino Linotype" w:hAnsi="Palatino Linotype" w:cs="Arial"/>
        </w:rPr>
        <w:t xml:space="preserve"> </w:t>
      </w:r>
      <w:r w:rsidR="00FF3111" w:rsidRPr="00077EE9">
        <w:rPr>
          <w:rFonts w:ascii="Palatino Linotype" w:hAnsi="Palatino Linotype" w:cs="Arial"/>
        </w:rPr>
        <w:t>estado</w:t>
      </w:r>
      <w:r w:rsidR="00D730A4" w:rsidRPr="00077EE9">
        <w:rPr>
          <w:rFonts w:ascii="Palatino Linotype" w:hAnsi="Palatino Linotype" w:cs="Arial"/>
        </w:rPr>
        <w:t xml:space="preserve"> </w:t>
      </w:r>
      <w:r w:rsidR="00FF3111" w:rsidRPr="00077EE9">
        <w:rPr>
          <w:rFonts w:ascii="Palatino Linotype" w:hAnsi="Palatino Linotype" w:cs="Arial"/>
        </w:rPr>
        <w:t>procesal</w:t>
      </w:r>
      <w:r w:rsidR="00D730A4" w:rsidRPr="00077EE9">
        <w:rPr>
          <w:rFonts w:ascii="Palatino Linotype" w:hAnsi="Palatino Linotype" w:cs="Arial"/>
        </w:rPr>
        <w:t xml:space="preserve"> </w:t>
      </w:r>
      <w:r w:rsidR="00FF3111" w:rsidRPr="00077EE9">
        <w:rPr>
          <w:rFonts w:ascii="Palatino Linotype" w:hAnsi="Palatino Linotype" w:cs="Arial"/>
        </w:rPr>
        <w:t>que</w:t>
      </w:r>
      <w:r w:rsidR="00D730A4" w:rsidRPr="00077EE9">
        <w:rPr>
          <w:rFonts w:ascii="Palatino Linotype" w:hAnsi="Palatino Linotype" w:cs="Arial"/>
        </w:rPr>
        <w:t xml:space="preserve"> </w:t>
      </w:r>
      <w:r w:rsidR="00FF3111" w:rsidRPr="00077EE9">
        <w:rPr>
          <w:rFonts w:ascii="Palatino Linotype" w:hAnsi="Palatino Linotype" w:cs="Arial"/>
        </w:rPr>
        <w:t>guarda</w:t>
      </w:r>
      <w:r w:rsidR="00D730A4" w:rsidRPr="00077EE9">
        <w:rPr>
          <w:rFonts w:ascii="Palatino Linotype" w:hAnsi="Palatino Linotype" w:cs="Arial"/>
        </w:rPr>
        <w:t xml:space="preserve"> </w:t>
      </w:r>
      <w:r w:rsidR="00FF3111" w:rsidRPr="00077EE9">
        <w:rPr>
          <w:rFonts w:ascii="Palatino Linotype" w:hAnsi="Palatino Linotype" w:cs="Arial"/>
        </w:rPr>
        <w:t>el</w:t>
      </w:r>
      <w:r w:rsidR="00D730A4" w:rsidRPr="00077EE9">
        <w:rPr>
          <w:rFonts w:ascii="Palatino Linotype" w:hAnsi="Palatino Linotype" w:cs="Arial"/>
        </w:rPr>
        <w:t xml:space="preserve"> </w:t>
      </w:r>
      <w:r w:rsidR="00FF3111" w:rsidRPr="00077EE9">
        <w:rPr>
          <w:rFonts w:ascii="Palatino Linotype" w:hAnsi="Palatino Linotype" w:cs="Arial"/>
        </w:rPr>
        <w:t>expediente,</w:t>
      </w:r>
      <w:r w:rsidR="00D730A4" w:rsidRPr="00077EE9">
        <w:rPr>
          <w:rFonts w:ascii="Palatino Linotype" w:hAnsi="Palatino Linotype" w:cs="Arial"/>
        </w:rPr>
        <w:t xml:space="preserve"> </w:t>
      </w:r>
      <w:r w:rsidR="00FF3111" w:rsidRPr="00077EE9">
        <w:rPr>
          <w:rFonts w:ascii="Palatino Linotype" w:hAnsi="Palatino Linotype" w:cs="Arial"/>
        </w:rPr>
        <w:t>en</w:t>
      </w:r>
      <w:r w:rsidR="00D730A4" w:rsidRPr="00077EE9">
        <w:rPr>
          <w:rFonts w:ascii="Palatino Linotype" w:hAnsi="Palatino Linotype" w:cs="Arial"/>
        </w:rPr>
        <w:t xml:space="preserve"> </w:t>
      </w:r>
      <w:r w:rsidR="00FF3111" w:rsidRPr="00077EE9">
        <w:rPr>
          <w:rFonts w:ascii="Palatino Linotype" w:hAnsi="Palatino Linotype" w:cs="Arial"/>
        </w:rPr>
        <w:t>fecha</w:t>
      </w:r>
      <w:r w:rsidR="00D730A4" w:rsidRPr="00077EE9">
        <w:rPr>
          <w:rFonts w:ascii="Palatino Linotype" w:hAnsi="Palatino Linotype" w:cs="Arial"/>
        </w:rPr>
        <w:t xml:space="preserve"> </w:t>
      </w:r>
      <w:r w:rsidR="00986491" w:rsidRPr="00077EE9">
        <w:rPr>
          <w:rFonts w:ascii="Palatino Linotype" w:hAnsi="Palatino Linotype" w:cs="Arial"/>
        </w:rPr>
        <w:t>veintinueve</w:t>
      </w:r>
      <w:r w:rsidR="00D61B87" w:rsidRPr="00077EE9">
        <w:rPr>
          <w:rFonts w:ascii="Palatino Linotype" w:hAnsi="Palatino Linotype" w:cs="Arial"/>
        </w:rPr>
        <w:t xml:space="preserve"> </w:t>
      </w:r>
      <w:r w:rsidR="00D61B87" w:rsidRPr="00077EE9">
        <w:rPr>
          <w:rFonts w:ascii="Palatino Linotype" w:hAnsi="Palatino Linotype" w:cs="Arial"/>
          <w:lang w:val="es-ES_tradnl"/>
        </w:rPr>
        <w:t>de octubre de dos mil dieciocho</w:t>
      </w:r>
      <w:r w:rsidR="00FF3111" w:rsidRPr="00077EE9">
        <w:rPr>
          <w:rFonts w:ascii="Palatino Linotype" w:hAnsi="Palatino Linotype" w:cs="Arial"/>
        </w:rPr>
        <w:t>,</w:t>
      </w:r>
      <w:r w:rsidR="00D730A4" w:rsidRPr="00077EE9">
        <w:rPr>
          <w:rFonts w:ascii="Palatino Linotype" w:hAnsi="Palatino Linotype" w:cs="Arial"/>
        </w:rPr>
        <w:t xml:space="preserve"> </w:t>
      </w:r>
      <w:r w:rsidR="00FF3111" w:rsidRPr="00077EE9">
        <w:rPr>
          <w:rFonts w:ascii="Palatino Linotype" w:hAnsi="Palatino Linotype" w:cs="Arial"/>
        </w:rPr>
        <w:t>la</w:t>
      </w:r>
      <w:r w:rsidR="00D730A4" w:rsidRPr="00077EE9">
        <w:rPr>
          <w:rFonts w:ascii="Palatino Linotype" w:hAnsi="Palatino Linotype" w:cs="Arial"/>
        </w:rPr>
        <w:t xml:space="preserve"> </w:t>
      </w:r>
      <w:r w:rsidR="00FF3111" w:rsidRPr="00077EE9">
        <w:rPr>
          <w:rFonts w:ascii="Palatino Linotype" w:hAnsi="Palatino Linotype" w:cs="Arial"/>
        </w:rPr>
        <w:t>Comisionada</w:t>
      </w:r>
      <w:r w:rsidR="00D730A4" w:rsidRPr="00077EE9">
        <w:rPr>
          <w:rFonts w:ascii="Palatino Linotype" w:hAnsi="Palatino Linotype" w:cs="Arial"/>
        </w:rPr>
        <w:t xml:space="preserve"> </w:t>
      </w:r>
      <w:r w:rsidR="00FF3111" w:rsidRPr="00077EE9">
        <w:rPr>
          <w:rFonts w:ascii="Palatino Linotype" w:hAnsi="Palatino Linotype" w:cs="Arial"/>
        </w:rPr>
        <w:t>Ponente</w:t>
      </w:r>
      <w:r w:rsidR="00D730A4" w:rsidRPr="00077EE9">
        <w:rPr>
          <w:rFonts w:ascii="Palatino Linotype" w:hAnsi="Palatino Linotype" w:cs="Arial"/>
        </w:rPr>
        <w:t xml:space="preserve"> </w:t>
      </w:r>
      <w:r w:rsidR="00FF3111" w:rsidRPr="00077EE9">
        <w:rPr>
          <w:rFonts w:ascii="Palatino Linotype" w:hAnsi="Palatino Linotype" w:cs="Arial"/>
        </w:rPr>
        <w:t>acordó</w:t>
      </w:r>
      <w:r w:rsidR="00D730A4" w:rsidRPr="00077EE9">
        <w:rPr>
          <w:rFonts w:ascii="Palatino Linotype" w:hAnsi="Palatino Linotype" w:cs="Arial"/>
        </w:rPr>
        <w:t xml:space="preserve"> </w:t>
      </w:r>
      <w:r w:rsidR="00FF3111" w:rsidRPr="00077EE9">
        <w:rPr>
          <w:rFonts w:ascii="Palatino Linotype" w:hAnsi="Palatino Linotype" w:cs="Arial"/>
        </w:rPr>
        <w:t>el</w:t>
      </w:r>
      <w:r w:rsidR="00D730A4" w:rsidRPr="00077EE9">
        <w:rPr>
          <w:rFonts w:ascii="Palatino Linotype" w:hAnsi="Palatino Linotype" w:cs="Arial"/>
        </w:rPr>
        <w:t xml:space="preserve"> </w:t>
      </w:r>
      <w:r w:rsidR="00FF3111" w:rsidRPr="00077EE9">
        <w:rPr>
          <w:rFonts w:ascii="Palatino Linotype" w:hAnsi="Palatino Linotype" w:cs="Arial"/>
        </w:rPr>
        <w:t>cierre</w:t>
      </w:r>
      <w:r w:rsidR="00D730A4" w:rsidRPr="00077EE9">
        <w:rPr>
          <w:rFonts w:ascii="Palatino Linotype" w:hAnsi="Palatino Linotype" w:cs="Arial"/>
        </w:rPr>
        <w:t xml:space="preserve"> </w:t>
      </w:r>
      <w:r w:rsidR="00FF3111" w:rsidRPr="00077EE9">
        <w:rPr>
          <w:rFonts w:ascii="Palatino Linotype" w:hAnsi="Palatino Linotype" w:cs="Arial"/>
        </w:rPr>
        <w:t>de</w:t>
      </w:r>
      <w:r w:rsidR="00D730A4" w:rsidRPr="00077EE9">
        <w:rPr>
          <w:rFonts w:ascii="Palatino Linotype" w:hAnsi="Palatino Linotype" w:cs="Arial"/>
        </w:rPr>
        <w:t xml:space="preserve"> </w:t>
      </w:r>
      <w:r w:rsidR="00FF3111" w:rsidRPr="00077EE9">
        <w:rPr>
          <w:rFonts w:ascii="Palatino Linotype" w:hAnsi="Palatino Linotype" w:cs="Arial"/>
        </w:rPr>
        <w:t>instrucción,</w:t>
      </w:r>
      <w:r w:rsidR="00D730A4" w:rsidRPr="00077EE9">
        <w:rPr>
          <w:rFonts w:ascii="Palatino Linotype" w:hAnsi="Palatino Linotype" w:cs="Arial"/>
        </w:rPr>
        <w:t xml:space="preserve"> </w:t>
      </w:r>
      <w:r w:rsidR="00FF3111" w:rsidRPr="00077EE9">
        <w:rPr>
          <w:rFonts w:ascii="Palatino Linotype" w:hAnsi="Palatino Linotype" w:cs="Arial"/>
        </w:rPr>
        <w:t>así</w:t>
      </w:r>
      <w:r w:rsidR="00D730A4" w:rsidRPr="00077EE9">
        <w:rPr>
          <w:rFonts w:ascii="Palatino Linotype" w:hAnsi="Palatino Linotype" w:cs="Arial"/>
        </w:rPr>
        <w:t xml:space="preserve"> </w:t>
      </w:r>
      <w:r w:rsidR="00FF3111" w:rsidRPr="00077EE9">
        <w:rPr>
          <w:rFonts w:ascii="Palatino Linotype" w:hAnsi="Palatino Linotype" w:cs="Arial"/>
          <w:lang w:val="es-ES_tradnl"/>
        </w:rPr>
        <w:t>como</w:t>
      </w:r>
      <w:r w:rsidR="00D730A4" w:rsidRPr="00077EE9">
        <w:rPr>
          <w:rFonts w:ascii="Palatino Linotype" w:hAnsi="Palatino Linotype" w:cs="Arial"/>
        </w:rPr>
        <w:t xml:space="preserve"> </w:t>
      </w:r>
      <w:r w:rsidR="00FF3111" w:rsidRPr="00077EE9">
        <w:rPr>
          <w:rFonts w:ascii="Palatino Linotype" w:hAnsi="Palatino Linotype" w:cs="Arial"/>
        </w:rPr>
        <w:t>la</w:t>
      </w:r>
      <w:r w:rsidR="00D730A4" w:rsidRPr="00077EE9">
        <w:rPr>
          <w:rFonts w:ascii="Palatino Linotype" w:hAnsi="Palatino Linotype" w:cs="Arial"/>
        </w:rPr>
        <w:t xml:space="preserve"> </w:t>
      </w:r>
      <w:r w:rsidR="00FF3111" w:rsidRPr="00077EE9">
        <w:rPr>
          <w:rFonts w:ascii="Palatino Linotype" w:hAnsi="Palatino Linotype" w:cs="Arial"/>
        </w:rPr>
        <w:t>remisión</w:t>
      </w:r>
      <w:r w:rsidR="00D730A4" w:rsidRPr="00077EE9">
        <w:rPr>
          <w:rFonts w:ascii="Palatino Linotype" w:hAnsi="Palatino Linotype" w:cs="Arial"/>
        </w:rPr>
        <w:t xml:space="preserve"> </w:t>
      </w:r>
      <w:r w:rsidR="00FF3111" w:rsidRPr="00077EE9">
        <w:rPr>
          <w:rFonts w:ascii="Palatino Linotype" w:hAnsi="Palatino Linotype" w:cs="Arial"/>
        </w:rPr>
        <w:t>del</w:t>
      </w:r>
      <w:r w:rsidR="00D730A4" w:rsidRPr="00077EE9">
        <w:rPr>
          <w:rFonts w:ascii="Palatino Linotype" w:hAnsi="Palatino Linotype" w:cs="Arial"/>
        </w:rPr>
        <w:t xml:space="preserve"> </w:t>
      </w:r>
      <w:r w:rsidR="00FF3111" w:rsidRPr="00077EE9">
        <w:rPr>
          <w:rFonts w:ascii="Palatino Linotype" w:hAnsi="Palatino Linotype" w:cs="Arial"/>
        </w:rPr>
        <w:t>mismo</w:t>
      </w:r>
      <w:r w:rsidR="00D730A4" w:rsidRPr="00077EE9">
        <w:rPr>
          <w:rFonts w:ascii="Palatino Linotype" w:hAnsi="Palatino Linotype" w:cs="Arial"/>
        </w:rPr>
        <w:t xml:space="preserve"> </w:t>
      </w:r>
      <w:r w:rsidR="00FF3111" w:rsidRPr="00077EE9">
        <w:rPr>
          <w:rFonts w:ascii="Palatino Linotype" w:hAnsi="Palatino Linotype" w:cs="Arial"/>
        </w:rPr>
        <w:t>a</w:t>
      </w:r>
      <w:r w:rsidR="00D730A4" w:rsidRPr="00077EE9">
        <w:rPr>
          <w:rFonts w:ascii="Palatino Linotype" w:hAnsi="Palatino Linotype" w:cs="Arial"/>
        </w:rPr>
        <w:t xml:space="preserve"> </w:t>
      </w:r>
      <w:r w:rsidR="00FF3111" w:rsidRPr="00077EE9">
        <w:rPr>
          <w:rFonts w:ascii="Palatino Linotype" w:hAnsi="Palatino Linotype" w:cs="Arial"/>
        </w:rPr>
        <w:t>efecto</w:t>
      </w:r>
      <w:r w:rsidR="00D730A4" w:rsidRPr="00077EE9">
        <w:rPr>
          <w:rFonts w:ascii="Palatino Linotype" w:hAnsi="Palatino Linotype" w:cs="Arial"/>
        </w:rPr>
        <w:t xml:space="preserve"> </w:t>
      </w:r>
      <w:r w:rsidR="00FF3111" w:rsidRPr="00077EE9">
        <w:rPr>
          <w:rFonts w:ascii="Palatino Linotype" w:hAnsi="Palatino Linotype" w:cs="Arial"/>
          <w:lang w:val="es-ES_tradnl"/>
        </w:rPr>
        <w:t>de</w:t>
      </w:r>
      <w:r w:rsidR="00D730A4" w:rsidRPr="00077EE9">
        <w:rPr>
          <w:rFonts w:ascii="Palatino Linotype" w:hAnsi="Palatino Linotype" w:cs="Arial"/>
        </w:rPr>
        <w:t xml:space="preserve"> </w:t>
      </w:r>
      <w:r w:rsidR="00FF3111" w:rsidRPr="00077EE9">
        <w:rPr>
          <w:rFonts w:ascii="Palatino Linotype" w:hAnsi="Palatino Linotype" w:cs="Arial"/>
        </w:rPr>
        <w:t>ser</w:t>
      </w:r>
      <w:r w:rsidR="00D730A4" w:rsidRPr="00077EE9">
        <w:rPr>
          <w:rFonts w:ascii="Palatino Linotype" w:hAnsi="Palatino Linotype" w:cs="Arial"/>
        </w:rPr>
        <w:t xml:space="preserve"> </w:t>
      </w:r>
      <w:r w:rsidR="00FF3111" w:rsidRPr="00077EE9">
        <w:rPr>
          <w:rFonts w:ascii="Palatino Linotype" w:hAnsi="Palatino Linotype" w:cs="Arial"/>
        </w:rPr>
        <w:t>resuelto,</w:t>
      </w:r>
      <w:r w:rsidR="00D730A4" w:rsidRPr="00077EE9">
        <w:rPr>
          <w:rFonts w:ascii="Palatino Linotype" w:hAnsi="Palatino Linotype" w:cs="Arial"/>
        </w:rPr>
        <w:t xml:space="preserve"> </w:t>
      </w:r>
      <w:r w:rsidR="00FF3111" w:rsidRPr="00077EE9">
        <w:rPr>
          <w:rFonts w:ascii="Palatino Linotype" w:hAnsi="Palatino Linotype" w:cs="Arial"/>
        </w:rPr>
        <w:t>de</w:t>
      </w:r>
      <w:r w:rsidR="00D730A4" w:rsidRPr="00077EE9">
        <w:rPr>
          <w:rFonts w:ascii="Palatino Linotype" w:hAnsi="Palatino Linotype" w:cs="Arial"/>
        </w:rPr>
        <w:t xml:space="preserve"> </w:t>
      </w:r>
      <w:r w:rsidR="00FF3111" w:rsidRPr="00077EE9">
        <w:rPr>
          <w:rFonts w:ascii="Palatino Linotype" w:hAnsi="Palatino Linotype" w:cs="Arial"/>
        </w:rPr>
        <w:t>conformidad</w:t>
      </w:r>
      <w:r w:rsidR="00D730A4" w:rsidRPr="00077EE9">
        <w:rPr>
          <w:rFonts w:ascii="Palatino Linotype" w:hAnsi="Palatino Linotype" w:cs="Arial"/>
        </w:rPr>
        <w:t xml:space="preserve"> </w:t>
      </w:r>
      <w:r w:rsidR="00FF3111" w:rsidRPr="00077EE9">
        <w:rPr>
          <w:rFonts w:ascii="Palatino Linotype" w:hAnsi="Palatino Linotype" w:cs="Arial"/>
        </w:rPr>
        <w:t>con</w:t>
      </w:r>
      <w:r w:rsidR="00D730A4" w:rsidRPr="00077EE9">
        <w:rPr>
          <w:rFonts w:ascii="Palatino Linotype" w:hAnsi="Palatino Linotype" w:cs="Arial"/>
        </w:rPr>
        <w:t xml:space="preserve"> </w:t>
      </w:r>
      <w:r w:rsidR="00FF3111" w:rsidRPr="00077EE9">
        <w:rPr>
          <w:rFonts w:ascii="Palatino Linotype" w:hAnsi="Palatino Linotype" w:cs="Arial"/>
        </w:rPr>
        <w:t>lo</w:t>
      </w:r>
      <w:r w:rsidR="00D730A4" w:rsidRPr="00077EE9">
        <w:rPr>
          <w:rFonts w:ascii="Palatino Linotype" w:hAnsi="Palatino Linotype" w:cs="Arial"/>
        </w:rPr>
        <w:t xml:space="preserve"> </w:t>
      </w:r>
      <w:r w:rsidR="00FF3111" w:rsidRPr="00077EE9">
        <w:rPr>
          <w:rFonts w:ascii="Palatino Linotype" w:hAnsi="Palatino Linotype" w:cs="Arial"/>
        </w:rPr>
        <w:t>establecido</w:t>
      </w:r>
      <w:r w:rsidR="00D730A4" w:rsidRPr="00077EE9">
        <w:rPr>
          <w:rFonts w:ascii="Palatino Linotype" w:hAnsi="Palatino Linotype" w:cs="Arial"/>
        </w:rPr>
        <w:t xml:space="preserve"> </w:t>
      </w:r>
      <w:r w:rsidR="00FF3111" w:rsidRPr="00077EE9">
        <w:rPr>
          <w:rFonts w:ascii="Palatino Linotype" w:hAnsi="Palatino Linotype" w:cs="Arial"/>
        </w:rPr>
        <w:t>en</w:t>
      </w:r>
      <w:r w:rsidR="00D730A4" w:rsidRPr="00077EE9">
        <w:rPr>
          <w:rFonts w:ascii="Palatino Linotype" w:hAnsi="Palatino Linotype" w:cs="Arial"/>
        </w:rPr>
        <w:t xml:space="preserve"> </w:t>
      </w:r>
      <w:r w:rsidR="00FF3111" w:rsidRPr="00077EE9">
        <w:rPr>
          <w:rFonts w:ascii="Palatino Linotype" w:hAnsi="Palatino Linotype" w:cs="Arial"/>
        </w:rPr>
        <w:t>el</w:t>
      </w:r>
      <w:r w:rsidR="00D730A4" w:rsidRPr="00077EE9">
        <w:rPr>
          <w:rFonts w:ascii="Palatino Linotype" w:hAnsi="Palatino Linotype" w:cs="Arial"/>
        </w:rPr>
        <w:t xml:space="preserve"> </w:t>
      </w:r>
      <w:r w:rsidR="00FF3111" w:rsidRPr="00077EE9">
        <w:rPr>
          <w:rFonts w:ascii="Palatino Linotype" w:hAnsi="Palatino Linotype" w:cs="Arial"/>
        </w:rPr>
        <w:t>artículo</w:t>
      </w:r>
      <w:r w:rsidR="00D730A4" w:rsidRPr="00077EE9">
        <w:rPr>
          <w:rFonts w:ascii="Palatino Linotype" w:hAnsi="Palatino Linotype" w:cs="Arial"/>
        </w:rPr>
        <w:t xml:space="preserve"> </w:t>
      </w:r>
      <w:r w:rsidR="00FF3111" w:rsidRPr="00077EE9">
        <w:rPr>
          <w:rFonts w:ascii="Palatino Linotype" w:hAnsi="Palatino Linotype" w:cs="Arial"/>
        </w:rPr>
        <w:t>185</w:t>
      </w:r>
      <w:r w:rsidR="00D730A4" w:rsidRPr="00077EE9">
        <w:rPr>
          <w:rFonts w:ascii="Palatino Linotype" w:hAnsi="Palatino Linotype" w:cs="Arial"/>
        </w:rPr>
        <w:t xml:space="preserve"> </w:t>
      </w:r>
      <w:r w:rsidR="00FF3111" w:rsidRPr="00077EE9">
        <w:rPr>
          <w:rFonts w:ascii="Palatino Linotype" w:hAnsi="Palatino Linotype" w:cs="Arial"/>
        </w:rPr>
        <w:t>fracciones</w:t>
      </w:r>
      <w:r w:rsidR="00D730A4" w:rsidRPr="00077EE9">
        <w:rPr>
          <w:rFonts w:ascii="Palatino Linotype" w:hAnsi="Palatino Linotype" w:cs="Arial"/>
        </w:rPr>
        <w:t xml:space="preserve"> </w:t>
      </w:r>
      <w:r w:rsidR="00FF3111" w:rsidRPr="00077EE9">
        <w:rPr>
          <w:rFonts w:ascii="Palatino Linotype" w:hAnsi="Palatino Linotype" w:cs="Arial"/>
        </w:rPr>
        <w:t>VI</w:t>
      </w:r>
      <w:r w:rsidR="00D730A4" w:rsidRPr="00077EE9">
        <w:rPr>
          <w:rFonts w:ascii="Palatino Linotype" w:hAnsi="Palatino Linotype" w:cs="Arial"/>
        </w:rPr>
        <w:t xml:space="preserve"> </w:t>
      </w:r>
      <w:r w:rsidR="00FF3111" w:rsidRPr="00077EE9">
        <w:rPr>
          <w:rFonts w:ascii="Palatino Linotype" w:hAnsi="Palatino Linotype" w:cs="Arial"/>
        </w:rPr>
        <w:t>y</w:t>
      </w:r>
      <w:r w:rsidR="00D730A4" w:rsidRPr="00077EE9">
        <w:rPr>
          <w:rFonts w:ascii="Palatino Linotype" w:hAnsi="Palatino Linotype" w:cs="Arial"/>
        </w:rPr>
        <w:t xml:space="preserve"> </w:t>
      </w:r>
      <w:r w:rsidR="00FF3111" w:rsidRPr="00077EE9">
        <w:rPr>
          <w:rFonts w:ascii="Palatino Linotype" w:hAnsi="Palatino Linotype" w:cs="Arial"/>
        </w:rPr>
        <w:t>VIII</w:t>
      </w:r>
      <w:r w:rsidR="00D730A4" w:rsidRPr="00077EE9">
        <w:rPr>
          <w:rFonts w:ascii="Palatino Linotype" w:hAnsi="Palatino Linotype" w:cs="Arial"/>
        </w:rPr>
        <w:t xml:space="preserve"> </w:t>
      </w:r>
      <w:r w:rsidR="00FF3111" w:rsidRPr="00077EE9">
        <w:rPr>
          <w:rFonts w:ascii="Palatino Linotype" w:hAnsi="Palatino Linotype" w:cs="Arial"/>
        </w:rPr>
        <w:t>de</w:t>
      </w:r>
      <w:r w:rsidR="00D730A4" w:rsidRPr="00077EE9">
        <w:rPr>
          <w:rFonts w:ascii="Palatino Linotype" w:hAnsi="Palatino Linotype" w:cs="Arial"/>
        </w:rPr>
        <w:t xml:space="preserve"> </w:t>
      </w:r>
      <w:r w:rsidR="00FF3111" w:rsidRPr="00077EE9">
        <w:rPr>
          <w:rFonts w:ascii="Palatino Linotype" w:hAnsi="Palatino Linotype" w:cs="Arial"/>
        </w:rPr>
        <w:t>la</w:t>
      </w:r>
      <w:r w:rsidR="00D730A4" w:rsidRPr="00077EE9">
        <w:rPr>
          <w:rFonts w:ascii="Palatino Linotype" w:hAnsi="Palatino Linotype" w:cs="Arial"/>
        </w:rPr>
        <w:t xml:space="preserve"> </w:t>
      </w:r>
      <w:r w:rsidR="00FF3111" w:rsidRPr="00077EE9">
        <w:rPr>
          <w:rFonts w:ascii="Palatino Linotype" w:hAnsi="Palatino Linotype" w:cs="Arial"/>
        </w:rPr>
        <w:t>Ley</w:t>
      </w:r>
      <w:r w:rsidR="00D730A4" w:rsidRPr="00077EE9">
        <w:rPr>
          <w:rFonts w:ascii="Palatino Linotype" w:hAnsi="Palatino Linotype" w:cs="Arial"/>
        </w:rPr>
        <w:t xml:space="preserve"> </w:t>
      </w:r>
      <w:r w:rsidR="00FF3111" w:rsidRPr="00077EE9">
        <w:rPr>
          <w:rFonts w:ascii="Palatino Linotype" w:hAnsi="Palatino Linotype" w:cs="Arial"/>
        </w:rPr>
        <w:t>de</w:t>
      </w:r>
      <w:r w:rsidR="00D730A4" w:rsidRPr="00077EE9">
        <w:rPr>
          <w:rFonts w:ascii="Palatino Linotype" w:hAnsi="Palatino Linotype" w:cs="Arial"/>
        </w:rPr>
        <w:t xml:space="preserve"> </w:t>
      </w:r>
      <w:r w:rsidR="00FF3111" w:rsidRPr="00077EE9">
        <w:rPr>
          <w:rFonts w:ascii="Palatino Linotype" w:hAnsi="Palatino Linotype" w:cs="Arial"/>
        </w:rPr>
        <w:t>Transparencia</w:t>
      </w:r>
      <w:r w:rsidR="00D730A4" w:rsidRPr="00077EE9">
        <w:rPr>
          <w:rFonts w:ascii="Palatino Linotype" w:hAnsi="Palatino Linotype" w:cs="Arial"/>
        </w:rPr>
        <w:t xml:space="preserve"> </w:t>
      </w:r>
      <w:r w:rsidR="00FF3111" w:rsidRPr="00077EE9">
        <w:rPr>
          <w:rFonts w:ascii="Palatino Linotype" w:hAnsi="Palatino Linotype" w:cs="Arial"/>
        </w:rPr>
        <w:t>y</w:t>
      </w:r>
      <w:r w:rsidR="00D730A4" w:rsidRPr="00077EE9">
        <w:rPr>
          <w:rFonts w:ascii="Palatino Linotype" w:hAnsi="Palatino Linotype" w:cs="Arial"/>
        </w:rPr>
        <w:t xml:space="preserve"> </w:t>
      </w:r>
      <w:r w:rsidR="00FF3111" w:rsidRPr="00077EE9">
        <w:rPr>
          <w:rFonts w:ascii="Palatino Linotype" w:hAnsi="Palatino Linotype" w:cs="Arial"/>
        </w:rPr>
        <w:t>Acceso</w:t>
      </w:r>
      <w:r w:rsidR="00D730A4" w:rsidRPr="00077EE9">
        <w:rPr>
          <w:rFonts w:ascii="Palatino Linotype" w:hAnsi="Palatino Linotype" w:cs="Arial"/>
        </w:rPr>
        <w:t xml:space="preserve"> </w:t>
      </w:r>
      <w:r w:rsidR="00FF3111" w:rsidRPr="00077EE9">
        <w:rPr>
          <w:rFonts w:ascii="Palatino Linotype" w:hAnsi="Palatino Linotype" w:cs="Arial"/>
        </w:rPr>
        <w:t>a</w:t>
      </w:r>
      <w:r w:rsidR="00D730A4" w:rsidRPr="00077EE9">
        <w:rPr>
          <w:rFonts w:ascii="Palatino Linotype" w:hAnsi="Palatino Linotype" w:cs="Arial"/>
        </w:rPr>
        <w:t xml:space="preserve"> </w:t>
      </w:r>
      <w:r w:rsidR="00FF3111" w:rsidRPr="00077EE9">
        <w:rPr>
          <w:rFonts w:ascii="Palatino Linotype" w:hAnsi="Palatino Linotype" w:cs="Arial"/>
        </w:rPr>
        <w:t>la</w:t>
      </w:r>
      <w:r w:rsidR="00D730A4" w:rsidRPr="00077EE9">
        <w:rPr>
          <w:rFonts w:ascii="Palatino Linotype" w:hAnsi="Palatino Linotype" w:cs="Arial"/>
        </w:rPr>
        <w:t xml:space="preserve"> </w:t>
      </w:r>
      <w:r w:rsidR="00FF3111" w:rsidRPr="00077EE9">
        <w:rPr>
          <w:rFonts w:ascii="Palatino Linotype" w:hAnsi="Palatino Linotype" w:cs="Arial"/>
        </w:rPr>
        <w:t>Información</w:t>
      </w:r>
      <w:r w:rsidR="00D730A4" w:rsidRPr="00077EE9">
        <w:rPr>
          <w:rFonts w:ascii="Palatino Linotype" w:hAnsi="Palatino Linotype" w:cs="Arial"/>
        </w:rPr>
        <w:t xml:space="preserve"> </w:t>
      </w:r>
      <w:r w:rsidR="00FF3111" w:rsidRPr="00077EE9">
        <w:rPr>
          <w:rFonts w:ascii="Palatino Linotype" w:hAnsi="Palatino Linotype" w:cs="Arial"/>
        </w:rPr>
        <w:t>Pública</w:t>
      </w:r>
      <w:r w:rsidR="00D730A4" w:rsidRPr="00077EE9">
        <w:rPr>
          <w:rFonts w:ascii="Palatino Linotype" w:hAnsi="Palatino Linotype" w:cs="Arial"/>
        </w:rPr>
        <w:t xml:space="preserve"> </w:t>
      </w:r>
      <w:r w:rsidR="00FF3111" w:rsidRPr="00077EE9">
        <w:rPr>
          <w:rFonts w:ascii="Palatino Linotype" w:hAnsi="Palatino Linotype" w:cs="Arial"/>
        </w:rPr>
        <w:t>del</w:t>
      </w:r>
      <w:r w:rsidR="00D730A4" w:rsidRPr="00077EE9">
        <w:rPr>
          <w:rFonts w:ascii="Palatino Linotype" w:hAnsi="Palatino Linotype" w:cs="Arial"/>
        </w:rPr>
        <w:t xml:space="preserve"> </w:t>
      </w:r>
      <w:r w:rsidR="00FF3111" w:rsidRPr="00077EE9">
        <w:rPr>
          <w:rFonts w:ascii="Palatino Linotype" w:hAnsi="Palatino Linotype" w:cs="Arial"/>
          <w:color w:val="000000" w:themeColor="text1"/>
        </w:rPr>
        <w:t>Estado</w:t>
      </w:r>
      <w:r w:rsidR="00D730A4" w:rsidRPr="00077EE9">
        <w:rPr>
          <w:rFonts w:ascii="Palatino Linotype" w:hAnsi="Palatino Linotype" w:cs="Arial"/>
        </w:rPr>
        <w:t xml:space="preserve"> </w:t>
      </w:r>
      <w:r w:rsidR="00FF3111" w:rsidRPr="00077EE9">
        <w:rPr>
          <w:rFonts w:ascii="Palatino Linotype" w:hAnsi="Palatino Linotype" w:cs="Arial"/>
        </w:rPr>
        <w:t>de</w:t>
      </w:r>
      <w:r w:rsidR="00D730A4" w:rsidRPr="00077EE9">
        <w:rPr>
          <w:rFonts w:ascii="Palatino Linotype" w:hAnsi="Palatino Linotype" w:cs="Arial"/>
        </w:rPr>
        <w:t xml:space="preserve"> </w:t>
      </w:r>
      <w:r w:rsidR="00FF3111" w:rsidRPr="00077EE9">
        <w:rPr>
          <w:rFonts w:ascii="Palatino Linotype" w:hAnsi="Palatino Linotype" w:cs="Arial"/>
        </w:rPr>
        <w:t>México</w:t>
      </w:r>
      <w:r w:rsidR="00D730A4" w:rsidRPr="00077EE9">
        <w:rPr>
          <w:rFonts w:ascii="Palatino Linotype" w:hAnsi="Palatino Linotype" w:cs="Arial"/>
        </w:rPr>
        <w:t xml:space="preserve"> </w:t>
      </w:r>
      <w:r w:rsidR="00FF3111" w:rsidRPr="00077EE9">
        <w:rPr>
          <w:rFonts w:ascii="Palatino Linotype" w:hAnsi="Palatino Linotype" w:cs="Arial"/>
        </w:rPr>
        <w:t>y</w:t>
      </w:r>
      <w:r w:rsidR="00D730A4" w:rsidRPr="00077EE9">
        <w:rPr>
          <w:rFonts w:ascii="Palatino Linotype" w:hAnsi="Palatino Linotype" w:cs="Arial"/>
        </w:rPr>
        <w:t xml:space="preserve"> </w:t>
      </w:r>
      <w:r w:rsidR="00FF3111" w:rsidRPr="00077EE9">
        <w:rPr>
          <w:rFonts w:ascii="Palatino Linotype" w:hAnsi="Palatino Linotype" w:cs="Arial"/>
        </w:rPr>
        <w:t>Municipios.</w:t>
      </w:r>
    </w:p>
    <w:p w:rsidR="00561D80" w:rsidRPr="00077EE9" w:rsidRDefault="00561D80" w:rsidP="00BC1330">
      <w:pPr>
        <w:pStyle w:val="Prrafodelista"/>
        <w:numPr>
          <w:ilvl w:val="0"/>
          <w:numId w:val="4"/>
        </w:numPr>
        <w:tabs>
          <w:tab w:val="left" w:pos="709"/>
        </w:tabs>
        <w:spacing w:before="240" w:after="240" w:line="360" w:lineRule="auto"/>
        <w:ind w:left="0" w:firstLine="0"/>
        <w:jc w:val="both"/>
        <w:rPr>
          <w:rFonts w:ascii="Palatino Linotype" w:hAnsi="Palatino Linotype"/>
        </w:rPr>
      </w:pPr>
      <w:r w:rsidRPr="00077EE9">
        <w:rPr>
          <w:rFonts w:ascii="Palatino Linotype" w:hAnsi="Palatino Linotype" w:cs="Arial"/>
        </w:rPr>
        <w:t xml:space="preserve">En </w:t>
      </w:r>
      <w:r w:rsidRPr="00077EE9">
        <w:rPr>
          <w:rFonts w:ascii="Palatino Linotype" w:hAnsi="Palatino Linotype" w:cs="Arial"/>
          <w:color w:val="000000" w:themeColor="text1"/>
        </w:rPr>
        <w:t>fecha veinti</w:t>
      </w:r>
      <w:r w:rsidR="00CA5566" w:rsidRPr="00077EE9">
        <w:rPr>
          <w:rFonts w:ascii="Palatino Linotype" w:hAnsi="Palatino Linotype" w:cs="Arial"/>
          <w:color w:val="000000" w:themeColor="text1"/>
        </w:rPr>
        <w:t>nueve</w:t>
      </w:r>
      <w:r w:rsidRPr="00077EE9">
        <w:rPr>
          <w:rFonts w:ascii="Palatino Linotype" w:hAnsi="Palatino Linotype" w:cs="Arial"/>
          <w:color w:val="000000" w:themeColor="text1"/>
        </w:rPr>
        <w:t xml:space="preserve"> de </w:t>
      </w:r>
      <w:r w:rsidR="00D61B87" w:rsidRPr="00077EE9">
        <w:rPr>
          <w:rFonts w:ascii="Palatino Linotype" w:hAnsi="Palatino Linotype" w:cs="Arial"/>
          <w:color w:val="000000" w:themeColor="text1"/>
        </w:rPr>
        <w:t>noviembre</w:t>
      </w:r>
      <w:r w:rsidRPr="00077EE9">
        <w:rPr>
          <w:rFonts w:ascii="Palatino Linotype" w:hAnsi="Palatino Linotype" w:cs="Arial"/>
          <w:color w:val="000000" w:themeColor="text1"/>
        </w:rPr>
        <w:t xml:space="preserve"> de dos mil dieciocho, la Comisionada Ponente acordó </w:t>
      </w:r>
      <w:r w:rsidRPr="00077EE9">
        <w:rPr>
          <w:rFonts w:ascii="Palatino Linotype" w:hAnsi="Palatino Linotype"/>
          <w:color w:val="000000" w:themeColor="text1"/>
        </w:rPr>
        <w:t>ampliar</w:t>
      </w:r>
      <w:r w:rsidRPr="00077EE9">
        <w:rPr>
          <w:rFonts w:ascii="Palatino Linotype" w:hAnsi="Palatino Linotype" w:cs="Arial"/>
          <w:color w:val="000000" w:themeColor="text1"/>
        </w:rPr>
        <w:t xml:space="preserve"> el plazo para resolver el recurso de revisión de mérito, por un periodo de hasta quince días hábiles</w:t>
      </w:r>
      <w:r w:rsidRPr="00077EE9">
        <w:rPr>
          <w:rFonts w:ascii="Palatino Linotype" w:hAnsi="Palatino Linotype" w:cs="Arial"/>
        </w:rPr>
        <w:t xml:space="preserve">, de conformidad con el artículo 181 tercer párrafo de la Ley de Transparencia y Acceso a la </w:t>
      </w:r>
      <w:r w:rsidRPr="00077EE9">
        <w:rPr>
          <w:rFonts w:ascii="Palatino Linotype" w:hAnsi="Palatino Linotype"/>
        </w:rPr>
        <w:t>Información</w:t>
      </w:r>
      <w:r w:rsidRPr="00077EE9">
        <w:rPr>
          <w:rFonts w:ascii="Palatino Linotype" w:hAnsi="Palatino Linotype" w:cs="Arial"/>
        </w:rPr>
        <w:t xml:space="preserve"> Pública del Estado de México y Municipios.</w:t>
      </w:r>
    </w:p>
    <w:p w:rsidR="004B4CB8" w:rsidRPr="00077EE9" w:rsidRDefault="004B4CB8" w:rsidP="000817DD">
      <w:pPr>
        <w:spacing w:before="360" w:after="240" w:line="360" w:lineRule="auto"/>
        <w:jc w:val="center"/>
        <w:rPr>
          <w:rFonts w:ascii="Palatino Linotype" w:hAnsi="Palatino Linotype"/>
          <w:b/>
          <w:bCs/>
          <w:spacing w:val="60"/>
          <w:sz w:val="28"/>
        </w:rPr>
      </w:pPr>
      <w:r w:rsidRPr="00077EE9">
        <w:rPr>
          <w:rFonts w:ascii="Palatino Linotype" w:hAnsi="Palatino Linotype"/>
          <w:b/>
          <w:bCs/>
          <w:spacing w:val="60"/>
          <w:sz w:val="28"/>
        </w:rPr>
        <w:t>CONSIDERANDO</w:t>
      </w:r>
    </w:p>
    <w:p w:rsidR="00BE201E" w:rsidRPr="00077EE9" w:rsidRDefault="00AB4B9D" w:rsidP="00A425B9">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077EE9">
        <w:rPr>
          <w:rFonts w:ascii="Palatino Linotype" w:hAnsi="Palatino Linotype"/>
          <w:b/>
        </w:rPr>
        <w:t>Competencia</w:t>
      </w:r>
      <w:r w:rsidRPr="00077EE9">
        <w:rPr>
          <w:rFonts w:ascii="Palatino Linotype" w:hAnsi="Palatino Linotype"/>
        </w:rPr>
        <w:t>.</w:t>
      </w:r>
      <w:r w:rsidR="00D730A4" w:rsidRPr="00077EE9">
        <w:rPr>
          <w:rFonts w:ascii="Palatino Linotype" w:hAnsi="Palatino Linotype"/>
          <w:b/>
        </w:rPr>
        <w:t xml:space="preserve"> </w:t>
      </w:r>
      <w:r w:rsidR="00BE201E" w:rsidRPr="00077EE9">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077EE9">
        <w:rPr>
          <w:rFonts w:ascii="Palatino Linotype" w:hAnsi="Palatino Linotype" w:cs="Arial"/>
        </w:rPr>
        <w:t>.</w:t>
      </w:r>
    </w:p>
    <w:p w:rsidR="0034196C" w:rsidRPr="00077EE9" w:rsidRDefault="0034196C" w:rsidP="003D4886">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077EE9">
        <w:rPr>
          <w:rFonts w:ascii="Palatino Linotype" w:hAnsi="Palatino Linotype" w:cs="Arial"/>
          <w:b/>
        </w:rPr>
        <w:lastRenderedPageBreak/>
        <w:t>Interés.</w:t>
      </w:r>
      <w:r w:rsidR="00D730A4" w:rsidRPr="00077EE9">
        <w:rPr>
          <w:rFonts w:ascii="Palatino Linotype" w:hAnsi="Palatino Linotype" w:cs="Arial"/>
        </w:rPr>
        <w:t xml:space="preserve"> </w:t>
      </w:r>
      <w:r w:rsidRPr="00077EE9">
        <w:rPr>
          <w:rFonts w:ascii="Palatino Linotype" w:hAnsi="Palatino Linotype" w:cs="Arial"/>
        </w:rPr>
        <w:t>El</w:t>
      </w:r>
      <w:r w:rsidR="00D730A4" w:rsidRPr="00077EE9">
        <w:rPr>
          <w:rFonts w:ascii="Palatino Linotype" w:hAnsi="Palatino Linotype" w:cs="Arial"/>
        </w:rPr>
        <w:t xml:space="preserve"> </w:t>
      </w:r>
      <w:r w:rsidRPr="00077EE9">
        <w:rPr>
          <w:rFonts w:ascii="Palatino Linotype" w:hAnsi="Palatino Linotype"/>
        </w:rPr>
        <w:t>recurso</w:t>
      </w:r>
      <w:r w:rsidR="00D730A4" w:rsidRPr="00077EE9">
        <w:rPr>
          <w:rFonts w:ascii="Palatino Linotype" w:hAnsi="Palatino Linotype" w:cs="Arial"/>
        </w:rPr>
        <w:t xml:space="preserve"> </w:t>
      </w:r>
      <w:r w:rsidRPr="00077EE9">
        <w:rPr>
          <w:rFonts w:ascii="Palatino Linotype" w:hAnsi="Palatino Linotype" w:cs="Arial"/>
        </w:rPr>
        <w:t>de</w:t>
      </w:r>
      <w:r w:rsidR="00D730A4" w:rsidRPr="00077EE9">
        <w:rPr>
          <w:rFonts w:ascii="Palatino Linotype" w:hAnsi="Palatino Linotype" w:cs="Arial"/>
        </w:rPr>
        <w:t xml:space="preserve"> </w:t>
      </w:r>
      <w:r w:rsidRPr="00077EE9">
        <w:rPr>
          <w:rFonts w:ascii="Palatino Linotype" w:hAnsi="Palatino Linotype" w:cs="Arial"/>
        </w:rPr>
        <w:t>revisión</w:t>
      </w:r>
      <w:r w:rsidR="00D730A4" w:rsidRPr="00077EE9">
        <w:rPr>
          <w:rFonts w:ascii="Palatino Linotype" w:hAnsi="Palatino Linotype" w:cs="Arial"/>
        </w:rPr>
        <w:t xml:space="preserve"> </w:t>
      </w:r>
      <w:r w:rsidRPr="00077EE9">
        <w:rPr>
          <w:rFonts w:ascii="Palatino Linotype" w:hAnsi="Palatino Linotype" w:cs="Arial"/>
        </w:rPr>
        <w:t>fue</w:t>
      </w:r>
      <w:r w:rsidR="00D730A4" w:rsidRPr="00077EE9">
        <w:rPr>
          <w:rFonts w:ascii="Palatino Linotype" w:hAnsi="Palatino Linotype" w:cs="Arial"/>
        </w:rPr>
        <w:t xml:space="preserve"> </w:t>
      </w:r>
      <w:r w:rsidRPr="00077EE9">
        <w:rPr>
          <w:rFonts w:ascii="Palatino Linotype" w:hAnsi="Palatino Linotype"/>
        </w:rPr>
        <w:t>interpuesto</w:t>
      </w:r>
      <w:r w:rsidR="00D730A4" w:rsidRPr="00077EE9">
        <w:rPr>
          <w:rFonts w:ascii="Palatino Linotype" w:hAnsi="Palatino Linotype" w:cs="Arial"/>
        </w:rPr>
        <w:t xml:space="preserve"> </w:t>
      </w:r>
      <w:r w:rsidRPr="00077EE9">
        <w:rPr>
          <w:rFonts w:ascii="Palatino Linotype" w:hAnsi="Palatino Linotype" w:cs="Arial"/>
        </w:rPr>
        <w:t>por</w:t>
      </w:r>
      <w:r w:rsidR="00D730A4" w:rsidRPr="00077EE9">
        <w:rPr>
          <w:rFonts w:ascii="Palatino Linotype" w:hAnsi="Palatino Linotype" w:cs="Arial"/>
        </w:rPr>
        <w:t xml:space="preserve"> </w:t>
      </w:r>
      <w:r w:rsidRPr="00077EE9">
        <w:rPr>
          <w:rFonts w:ascii="Palatino Linotype" w:hAnsi="Palatino Linotype" w:cs="Arial"/>
        </w:rPr>
        <w:t>parte</w:t>
      </w:r>
      <w:r w:rsidR="00D730A4" w:rsidRPr="00077EE9">
        <w:rPr>
          <w:rFonts w:ascii="Palatino Linotype" w:hAnsi="Palatino Linotype" w:cs="Arial"/>
        </w:rPr>
        <w:t xml:space="preserve"> </w:t>
      </w:r>
      <w:r w:rsidRPr="00077EE9">
        <w:rPr>
          <w:rFonts w:ascii="Palatino Linotype" w:hAnsi="Palatino Linotype" w:cs="Arial"/>
        </w:rPr>
        <w:t>legítima</w:t>
      </w:r>
      <w:r w:rsidR="00D730A4" w:rsidRPr="00077EE9">
        <w:rPr>
          <w:rFonts w:ascii="Palatino Linotype" w:hAnsi="Palatino Linotype" w:cs="Arial"/>
        </w:rPr>
        <w:t xml:space="preserve"> </w:t>
      </w:r>
      <w:r w:rsidRPr="00077EE9">
        <w:rPr>
          <w:rFonts w:ascii="Palatino Linotype" w:hAnsi="Palatino Linotype" w:cs="Arial"/>
        </w:rPr>
        <w:t>en</w:t>
      </w:r>
      <w:r w:rsidR="00D730A4" w:rsidRPr="00077EE9">
        <w:rPr>
          <w:rFonts w:ascii="Palatino Linotype" w:hAnsi="Palatino Linotype" w:cs="Arial"/>
        </w:rPr>
        <w:t xml:space="preserve"> </w:t>
      </w:r>
      <w:r w:rsidRPr="00077EE9">
        <w:rPr>
          <w:rFonts w:ascii="Palatino Linotype" w:hAnsi="Palatino Linotype" w:cs="Arial"/>
        </w:rPr>
        <w:t>atención</w:t>
      </w:r>
      <w:r w:rsidR="00D730A4" w:rsidRPr="00077EE9">
        <w:rPr>
          <w:rFonts w:ascii="Palatino Linotype" w:hAnsi="Palatino Linotype" w:cs="Arial"/>
        </w:rPr>
        <w:t xml:space="preserve"> </w:t>
      </w:r>
      <w:r w:rsidRPr="00077EE9">
        <w:rPr>
          <w:rFonts w:ascii="Palatino Linotype" w:hAnsi="Palatino Linotype" w:cs="Arial"/>
        </w:rPr>
        <w:t>a</w:t>
      </w:r>
      <w:r w:rsidR="00D730A4" w:rsidRPr="00077EE9">
        <w:rPr>
          <w:rFonts w:ascii="Palatino Linotype" w:hAnsi="Palatino Linotype" w:cs="Arial"/>
        </w:rPr>
        <w:t xml:space="preserve"> </w:t>
      </w:r>
      <w:r w:rsidRPr="00077EE9">
        <w:rPr>
          <w:rFonts w:ascii="Palatino Linotype" w:hAnsi="Palatino Linotype" w:cs="Arial"/>
        </w:rPr>
        <w:t>que</w:t>
      </w:r>
      <w:r w:rsidR="00D730A4" w:rsidRPr="00077EE9">
        <w:rPr>
          <w:rFonts w:ascii="Palatino Linotype" w:hAnsi="Palatino Linotype" w:cs="Arial"/>
        </w:rPr>
        <w:t xml:space="preserve"> </w:t>
      </w:r>
      <w:r w:rsidRPr="00077EE9">
        <w:rPr>
          <w:rFonts w:ascii="Palatino Linotype" w:hAnsi="Palatino Linotype" w:cs="Arial"/>
        </w:rPr>
        <w:t>fue</w:t>
      </w:r>
      <w:r w:rsidR="00D730A4" w:rsidRPr="00077EE9">
        <w:rPr>
          <w:rFonts w:ascii="Palatino Linotype" w:hAnsi="Palatino Linotype" w:cs="Arial"/>
        </w:rPr>
        <w:t xml:space="preserve"> </w:t>
      </w:r>
      <w:r w:rsidRPr="00077EE9">
        <w:rPr>
          <w:rFonts w:ascii="Palatino Linotype" w:hAnsi="Palatino Linotype"/>
        </w:rPr>
        <w:t>presentado</w:t>
      </w:r>
      <w:r w:rsidR="00D730A4" w:rsidRPr="00077EE9">
        <w:rPr>
          <w:rFonts w:ascii="Palatino Linotype" w:hAnsi="Palatino Linotype" w:cs="Arial"/>
        </w:rPr>
        <w:t xml:space="preserve"> </w:t>
      </w:r>
      <w:r w:rsidRPr="00077EE9">
        <w:rPr>
          <w:rFonts w:ascii="Palatino Linotype" w:hAnsi="Palatino Linotype" w:cs="Arial"/>
        </w:rPr>
        <w:t>por</w:t>
      </w:r>
      <w:r w:rsidR="00D730A4" w:rsidRPr="00077EE9">
        <w:rPr>
          <w:rFonts w:ascii="Palatino Linotype" w:hAnsi="Palatino Linotype" w:cs="Arial"/>
        </w:rPr>
        <w:t xml:space="preserve"> </w:t>
      </w:r>
      <w:r w:rsidR="004D5150" w:rsidRPr="00077EE9">
        <w:rPr>
          <w:rFonts w:ascii="Palatino Linotype" w:hAnsi="Palatino Linotype" w:cs="Arial"/>
          <w:b/>
        </w:rPr>
        <w:t>EL RECURRENTE</w:t>
      </w:r>
      <w:r w:rsidRPr="00077EE9">
        <w:rPr>
          <w:rFonts w:ascii="Palatino Linotype" w:hAnsi="Palatino Linotype" w:cs="Arial"/>
          <w:snapToGrid w:val="0"/>
        </w:rPr>
        <w:t>,</w:t>
      </w:r>
      <w:r w:rsidR="00D730A4" w:rsidRPr="00077EE9">
        <w:rPr>
          <w:rFonts w:ascii="Palatino Linotype" w:hAnsi="Palatino Linotype" w:cs="Arial"/>
          <w:snapToGrid w:val="0"/>
        </w:rPr>
        <w:t xml:space="preserve"> </w:t>
      </w:r>
      <w:r w:rsidRPr="00077EE9">
        <w:rPr>
          <w:rFonts w:ascii="Palatino Linotype" w:hAnsi="Palatino Linotype" w:cs="Arial"/>
        </w:rPr>
        <w:t>quien</w:t>
      </w:r>
      <w:r w:rsidR="00D730A4" w:rsidRPr="00077EE9">
        <w:rPr>
          <w:rFonts w:ascii="Palatino Linotype" w:hAnsi="Palatino Linotype" w:cs="Arial"/>
          <w:snapToGrid w:val="0"/>
        </w:rPr>
        <w:t xml:space="preserve"> </w:t>
      </w:r>
      <w:r w:rsidRPr="00077EE9">
        <w:rPr>
          <w:rFonts w:ascii="Palatino Linotype" w:hAnsi="Palatino Linotype"/>
        </w:rPr>
        <w:t>formuló</w:t>
      </w:r>
      <w:r w:rsidR="00D730A4" w:rsidRPr="00077EE9">
        <w:rPr>
          <w:rFonts w:ascii="Palatino Linotype" w:hAnsi="Palatino Linotype" w:cs="Arial"/>
          <w:snapToGrid w:val="0"/>
        </w:rPr>
        <w:t xml:space="preserve"> </w:t>
      </w:r>
      <w:r w:rsidRPr="00077EE9">
        <w:rPr>
          <w:rFonts w:ascii="Palatino Linotype" w:hAnsi="Palatino Linotype" w:cs="Arial"/>
          <w:snapToGrid w:val="0"/>
        </w:rPr>
        <w:t>la</w:t>
      </w:r>
      <w:r w:rsidR="00D730A4" w:rsidRPr="00077EE9">
        <w:rPr>
          <w:rFonts w:ascii="Palatino Linotype" w:hAnsi="Palatino Linotype" w:cs="Arial"/>
          <w:snapToGrid w:val="0"/>
        </w:rPr>
        <w:t xml:space="preserve"> </w:t>
      </w:r>
      <w:r w:rsidRPr="00077EE9">
        <w:rPr>
          <w:rFonts w:ascii="Palatino Linotype" w:hAnsi="Palatino Linotype" w:cs="Arial"/>
        </w:rPr>
        <w:t>solicitud</w:t>
      </w:r>
      <w:r w:rsidR="00D730A4" w:rsidRPr="00077EE9">
        <w:rPr>
          <w:rFonts w:ascii="Palatino Linotype" w:hAnsi="Palatino Linotype" w:cs="Arial"/>
          <w:snapToGrid w:val="0"/>
        </w:rPr>
        <w:t xml:space="preserve"> </w:t>
      </w:r>
      <w:r w:rsidRPr="00077EE9">
        <w:rPr>
          <w:rFonts w:ascii="Palatino Linotype" w:hAnsi="Palatino Linotype" w:cs="Arial"/>
          <w:snapToGrid w:val="0"/>
        </w:rPr>
        <w:t>de</w:t>
      </w:r>
      <w:r w:rsidR="00D730A4" w:rsidRPr="00077EE9">
        <w:rPr>
          <w:rFonts w:ascii="Palatino Linotype" w:hAnsi="Palatino Linotype" w:cs="Arial"/>
          <w:snapToGrid w:val="0"/>
        </w:rPr>
        <w:t xml:space="preserve"> </w:t>
      </w:r>
      <w:r w:rsidRPr="00077EE9">
        <w:rPr>
          <w:rFonts w:ascii="Palatino Linotype" w:hAnsi="Palatino Linotype" w:cs="Arial"/>
          <w:snapToGrid w:val="0"/>
        </w:rPr>
        <w:t>información</w:t>
      </w:r>
      <w:r w:rsidR="00D730A4" w:rsidRPr="00077EE9">
        <w:rPr>
          <w:rFonts w:ascii="Palatino Linotype" w:hAnsi="Palatino Linotype" w:cs="Arial"/>
          <w:snapToGrid w:val="0"/>
        </w:rPr>
        <w:t xml:space="preserve"> </w:t>
      </w:r>
      <w:r w:rsidRPr="00077EE9">
        <w:rPr>
          <w:rFonts w:ascii="Palatino Linotype" w:hAnsi="Palatino Linotype" w:cs="Arial"/>
          <w:snapToGrid w:val="0"/>
        </w:rPr>
        <w:t>pública</w:t>
      </w:r>
      <w:r w:rsidR="00D730A4" w:rsidRPr="00077EE9">
        <w:rPr>
          <w:rFonts w:ascii="Palatino Linotype" w:hAnsi="Palatino Linotype" w:cs="Arial"/>
          <w:snapToGrid w:val="0"/>
        </w:rPr>
        <w:t xml:space="preserve"> </w:t>
      </w:r>
      <w:r w:rsidRPr="00077EE9">
        <w:rPr>
          <w:rFonts w:ascii="Palatino Linotype" w:hAnsi="Palatino Linotype"/>
        </w:rPr>
        <w:t>número</w:t>
      </w:r>
      <w:r w:rsidR="00D730A4" w:rsidRPr="00077EE9">
        <w:rPr>
          <w:rFonts w:ascii="Palatino Linotype" w:hAnsi="Palatino Linotype" w:cs="Arial"/>
          <w:snapToGrid w:val="0"/>
        </w:rPr>
        <w:t xml:space="preserve"> </w:t>
      </w:r>
      <w:r w:rsidR="005E5C82" w:rsidRPr="00077EE9">
        <w:rPr>
          <w:rFonts w:ascii="Palatino Linotype" w:hAnsi="Palatino Linotype"/>
          <w:b/>
          <w:bCs/>
        </w:rPr>
        <w:t>00079/NICOROM/IP/2018</w:t>
      </w:r>
      <w:r w:rsidRPr="00077EE9">
        <w:rPr>
          <w:rFonts w:ascii="Palatino Linotype" w:hAnsi="Palatino Linotype" w:cs="Arial"/>
          <w:lang w:val="es-ES_tradnl"/>
        </w:rPr>
        <w:t>.</w:t>
      </w:r>
    </w:p>
    <w:p w:rsidR="00861605" w:rsidRPr="00077EE9" w:rsidRDefault="0034196C" w:rsidP="003D4886">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077EE9">
        <w:rPr>
          <w:rFonts w:ascii="Palatino Linotype" w:hAnsi="Palatino Linotype" w:cs="Arial"/>
          <w:b/>
        </w:rPr>
        <w:t>Oportunidad.</w:t>
      </w:r>
      <w:r w:rsidR="00D730A4" w:rsidRPr="00077EE9">
        <w:rPr>
          <w:rFonts w:ascii="Palatino Linotype" w:hAnsi="Palatino Linotype" w:cs="Arial"/>
          <w:b/>
        </w:rPr>
        <w:t xml:space="preserve"> </w:t>
      </w:r>
      <w:r w:rsidR="00861605" w:rsidRPr="00077EE9">
        <w:rPr>
          <w:rFonts w:ascii="Palatino Linotype" w:hAnsi="Palatino Linotype" w:cs="Arial"/>
        </w:rPr>
        <w:t>El</w:t>
      </w:r>
      <w:r w:rsidR="00D730A4" w:rsidRPr="00077EE9">
        <w:rPr>
          <w:rFonts w:ascii="Palatino Linotype" w:hAnsi="Palatino Linotype" w:cs="Arial"/>
        </w:rPr>
        <w:t xml:space="preserve"> </w:t>
      </w:r>
      <w:r w:rsidR="00861605" w:rsidRPr="00077EE9">
        <w:rPr>
          <w:rFonts w:ascii="Palatino Linotype" w:hAnsi="Palatino Linotype"/>
        </w:rPr>
        <w:t>recurso</w:t>
      </w:r>
      <w:r w:rsidR="00D730A4" w:rsidRPr="00077EE9">
        <w:rPr>
          <w:rFonts w:ascii="Palatino Linotype" w:hAnsi="Palatino Linotype" w:cs="Arial"/>
        </w:rPr>
        <w:t xml:space="preserve"> </w:t>
      </w:r>
      <w:r w:rsidR="00861605" w:rsidRPr="00077EE9">
        <w:rPr>
          <w:rFonts w:ascii="Palatino Linotype" w:hAnsi="Palatino Linotype" w:cs="Arial"/>
        </w:rPr>
        <w:t>de</w:t>
      </w:r>
      <w:r w:rsidR="00D730A4" w:rsidRPr="00077EE9">
        <w:rPr>
          <w:rFonts w:ascii="Palatino Linotype" w:hAnsi="Palatino Linotype" w:cs="Arial"/>
        </w:rPr>
        <w:t xml:space="preserve"> </w:t>
      </w:r>
      <w:r w:rsidR="00861605" w:rsidRPr="00077EE9">
        <w:rPr>
          <w:rFonts w:ascii="Palatino Linotype" w:hAnsi="Palatino Linotype" w:cs="Arial"/>
        </w:rPr>
        <w:t>revisión</w:t>
      </w:r>
      <w:r w:rsidR="00D730A4" w:rsidRPr="00077EE9">
        <w:rPr>
          <w:rFonts w:ascii="Palatino Linotype" w:hAnsi="Palatino Linotype" w:cs="Arial"/>
        </w:rPr>
        <w:t xml:space="preserve"> </w:t>
      </w:r>
      <w:r w:rsidR="00861605" w:rsidRPr="00077EE9">
        <w:rPr>
          <w:rFonts w:ascii="Palatino Linotype" w:hAnsi="Palatino Linotype" w:cs="Arial"/>
        </w:rPr>
        <w:t>fue</w:t>
      </w:r>
      <w:r w:rsidR="00D730A4" w:rsidRPr="00077EE9">
        <w:rPr>
          <w:rFonts w:ascii="Palatino Linotype" w:hAnsi="Palatino Linotype" w:cs="Arial"/>
        </w:rPr>
        <w:t xml:space="preserve"> </w:t>
      </w:r>
      <w:r w:rsidR="00861605" w:rsidRPr="00077EE9">
        <w:rPr>
          <w:rFonts w:ascii="Palatino Linotype" w:hAnsi="Palatino Linotype" w:cs="Arial"/>
        </w:rPr>
        <w:t>interpuesto</w:t>
      </w:r>
      <w:r w:rsidR="00D730A4" w:rsidRPr="00077EE9">
        <w:rPr>
          <w:rFonts w:ascii="Palatino Linotype" w:hAnsi="Palatino Linotype" w:cs="Arial"/>
        </w:rPr>
        <w:t xml:space="preserve"> </w:t>
      </w:r>
      <w:r w:rsidR="00861605" w:rsidRPr="00077EE9">
        <w:rPr>
          <w:rFonts w:ascii="Palatino Linotype" w:hAnsi="Palatino Linotype" w:cs="Arial"/>
        </w:rPr>
        <w:t>dentro</w:t>
      </w:r>
      <w:r w:rsidR="00D730A4" w:rsidRPr="00077EE9">
        <w:rPr>
          <w:rFonts w:ascii="Palatino Linotype" w:hAnsi="Palatino Linotype" w:cs="Arial"/>
        </w:rPr>
        <w:t xml:space="preserve"> </w:t>
      </w:r>
      <w:r w:rsidR="00861605" w:rsidRPr="00077EE9">
        <w:rPr>
          <w:rFonts w:ascii="Palatino Linotype" w:hAnsi="Palatino Linotype" w:cs="Arial"/>
        </w:rPr>
        <w:t>del</w:t>
      </w:r>
      <w:r w:rsidR="00D730A4" w:rsidRPr="00077EE9">
        <w:rPr>
          <w:rFonts w:ascii="Palatino Linotype" w:hAnsi="Palatino Linotype" w:cs="Arial"/>
        </w:rPr>
        <w:t xml:space="preserve"> </w:t>
      </w:r>
      <w:r w:rsidR="00861605" w:rsidRPr="00077EE9">
        <w:rPr>
          <w:rFonts w:ascii="Palatino Linotype" w:hAnsi="Palatino Linotype" w:cs="Arial"/>
        </w:rPr>
        <w:t>plazo</w:t>
      </w:r>
      <w:r w:rsidR="00D730A4" w:rsidRPr="00077EE9">
        <w:rPr>
          <w:rFonts w:ascii="Palatino Linotype" w:hAnsi="Palatino Linotype" w:cs="Arial"/>
        </w:rPr>
        <w:t xml:space="preserve"> </w:t>
      </w:r>
      <w:r w:rsidR="00861605" w:rsidRPr="00077EE9">
        <w:rPr>
          <w:rFonts w:ascii="Palatino Linotype" w:hAnsi="Palatino Linotype" w:cs="Arial"/>
        </w:rPr>
        <w:t>de</w:t>
      </w:r>
      <w:r w:rsidR="00D730A4" w:rsidRPr="00077EE9">
        <w:rPr>
          <w:rFonts w:ascii="Palatino Linotype" w:hAnsi="Palatino Linotype" w:cs="Arial"/>
        </w:rPr>
        <w:t xml:space="preserve"> </w:t>
      </w:r>
      <w:r w:rsidR="00861605" w:rsidRPr="00077EE9">
        <w:rPr>
          <w:rFonts w:ascii="Palatino Linotype" w:hAnsi="Palatino Linotype" w:cs="Arial"/>
        </w:rPr>
        <w:t>quince</w:t>
      </w:r>
      <w:r w:rsidR="00D730A4" w:rsidRPr="00077EE9">
        <w:rPr>
          <w:rFonts w:ascii="Palatino Linotype" w:hAnsi="Palatino Linotype" w:cs="Arial"/>
        </w:rPr>
        <w:t xml:space="preserve"> </w:t>
      </w:r>
      <w:r w:rsidR="00861605" w:rsidRPr="00077EE9">
        <w:rPr>
          <w:rFonts w:ascii="Palatino Linotype" w:hAnsi="Palatino Linotype" w:cs="Arial"/>
        </w:rPr>
        <w:t>días</w:t>
      </w:r>
      <w:r w:rsidR="00D730A4" w:rsidRPr="00077EE9">
        <w:rPr>
          <w:rFonts w:ascii="Palatino Linotype" w:hAnsi="Palatino Linotype" w:cs="Arial"/>
        </w:rPr>
        <w:t xml:space="preserve"> </w:t>
      </w:r>
      <w:r w:rsidR="00861605" w:rsidRPr="00077EE9">
        <w:rPr>
          <w:rFonts w:ascii="Palatino Linotype" w:hAnsi="Palatino Linotype" w:cs="Arial"/>
        </w:rPr>
        <w:t>hábiles</w:t>
      </w:r>
      <w:r w:rsidR="00D730A4" w:rsidRPr="00077EE9">
        <w:rPr>
          <w:rFonts w:ascii="Palatino Linotype" w:hAnsi="Palatino Linotype" w:cs="Arial"/>
        </w:rPr>
        <w:t xml:space="preserve"> </w:t>
      </w:r>
      <w:r w:rsidR="00861605" w:rsidRPr="00077EE9">
        <w:rPr>
          <w:rFonts w:ascii="Palatino Linotype" w:hAnsi="Palatino Linotype"/>
        </w:rPr>
        <w:t>contados</w:t>
      </w:r>
      <w:r w:rsidR="00D730A4" w:rsidRPr="00077EE9">
        <w:rPr>
          <w:rFonts w:ascii="Palatino Linotype" w:hAnsi="Palatino Linotype" w:cs="Arial"/>
        </w:rPr>
        <w:t xml:space="preserve"> </w:t>
      </w:r>
      <w:r w:rsidR="00861605" w:rsidRPr="00077EE9">
        <w:rPr>
          <w:rFonts w:ascii="Palatino Linotype" w:hAnsi="Palatino Linotype" w:cs="Arial"/>
        </w:rPr>
        <w:t>a</w:t>
      </w:r>
      <w:r w:rsidR="00D730A4" w:rsidRPr="00077EE9">
        <w:rPr>
          <w:rFonts w:ascii="Palatino Linotype" w:hAnsi="Palatino Linotype" w:cs="Arial"/>
        </w:rPr>
        <w:t xml:space="preserve"> </w:t>
      </w:r>
      <w:r w:rsidR="00861605" w:rsidRPr="00077EE9">
        <w:rPr>
          <w:rFonts w:ascii="Palatino Linotype" w:hAnsi="Palatino Linotype"/>
        </w:rPr>
        <w:t>partir</w:t>
      </w:r>
      <w:r w:rsidR="00D730A4" w:rsidRPr="00077EE9">
        <w:rPr>
          <w:rFonts w:ascii="Palatino Linotype" w:hAnsi="Palatino Linotype" w:cs="Arial"/>
        </w:rPr>
        <w:t xml:space="preserve"> </w:t>
      </w:r>
      <w:r w:rsidR="00861605" w:rsidRPr="00077EE9">
        <w:rPr>
          <w:rFonts w:ascii="Palatino Linotype" w:hAnsi="Palatino Linotype" w:cs="Arial"/>
        </w:rPr>
        <w:t>del</w:t>
      </w:r>
      <w:r w:rsidR="00D730A4" w:rsidRPr="00077EE9">
        <w:rPr>
          <w:rFonts w:ascii="Palatino Linotype" w:hAnsi="Palatino Linotype" w:cs="Arial"/>
        </w:rPr>
        <w:t xml:space="preserve"> </w:t>
      </w:r>
      <w:r w:rsidR="00861605" w:rsidRPr="00077EE9">
        <w:rPr>
          <w:rFonts w:ascii="Palatino Linotype" w:hAnsi="Palatino Linotype" w:cs="Arial"/>
        </w:rPr>
        <w:t>día</w:t>
      </w:r>
      <w:r w:rsidR="00D730A4" w:rsidRPr="00077EE9">
        <w:rPr>
          <w:rFonts w:ascii="Palatino Linotype" w:hAnsi="Palatino Linotype" w:cs="Arial"/>
        </w:rPr>
        <w:t xml:space="preserve"> </w:t>
      </w:r>
      <w:r w:rsidR="00861605" w:rsidRPr="00077EE9">
        <w:rPr>
          <w:rFonts w:ascii="Palatino Linotype" w:hAnsi="Palatino Linotype" w:cs="Arial"/>
        </w:rPr>
        <w:t>siguiente</w:t>
      </w:r>
      <w:r w:rsidR="00D730A4" w:rsidRPr="00077EE9">
        <w:rPr>
          <w:rFonts w:ascii="Palatino Linotype" w:hAnsi="Palatino Linotype" w:cs="Arial"/>
        </w:rPr>
        <w:t xml:space="preserve"> </w:t>
      </w:r>
      <w:r w:rsidR="00861605" w:rsidRPr="00077EE9">
        <w:rPr>
          <w:rFonts w:ascii="Palatino Linotype" w:hAnsi="Palatino Linotype" w:cs="Arial"/>
        </w:rPr>
        <w:t>al</w:t>
      </w:r>
      <w:r w:rsidR="00D730A4" w:rsidRPr="00077EE9">
        <w:rPr>
          <w:rFonts w:ascii="Palatino Linotype" w:hAnsi="Palatino Linotype" w:cs="Arial"/>
        </w:rPr>
        <w:t xml:space="preserve"> </w:t>
      </w:r>
      <w:r w:rsidR="00861605" w:rsidRPr="00077EE9">
        <w:rPr>
          <w:rFonts w:ascii="Palatino Linotype" w:hAnsi="Palatino Linotype" w:cs="Arial"/>
        </w:rPr>
        <w:t>que</w:t>
      </w:r>
      <w:r w:rsidR="00D730A4" w:rsidRPr="00077EE9">
        <w:rPr>
          <w:rFonts w:ascii="Palatino Linotype" w:hAnsi="Palatino Linotype" w:cs="Arial"/>
        </w:rPr>
        <w:t xml:space="preserve"> </w:t>
      </w:r>
      <w:r w:rsidR="004D5150" w:rsidRPr="00077EE9">
        <w:rPr>
          <w:rFonts w:ascii="Palatino Linotype" w:hAnsi="Palatino Linotype" w:cs="Arial"/>
          <w:b/>
        </w:rPr>
        <w:t>EL RECURRENTE</w:t>
      </w:r>
      <w:r w:rsidR="00D730A4" w:rsidRPr="00077EE9">
        <w:rPr>
          <w:rFonts w:ascii="Palatino Linotype" w:hAnsi="Palatino Linotype" w:cs="Arial"/>
          <w:b/>
          <w:bCs/>
        </w:rPr>
        <w:t xml:space="preserve"> </w:t>
      </w:r>
      <w:r w:rsidR="00861605" w:rsidRPr="00077EE9">
        <w:rPr>
          <w:rFonts w:ascii="Palatino Linotype" w:hAnsi="Palatino Linotype" w:cs="Arial"/>
        </w:rPr>
        <w:t>tuvo</w:t>
      </w:r>
      <w:r w:rsidR="00D730A4" w:rsidRPr="00077EE9">
        <w:rPr>
          <w:rFonts w:ascii="Palatino Linotype" w:hAnsi="Palatino Linotype" w:cs="Arial"/>
        </w:rPr>
        <w:t xml:space="preserve"> </w:t>
      </w:r>
      <w:r w:rsidR="00861605" w:rsidRPr="00077EE9">
        <w:rPr>
          <w:rFonts w:ascii="Palatino Linotype" w:hAnsi="Palatino Linotype" w:cs="Arial"/>
        </w:rPr>
        <w:t>conocimiento</w:t>
      </w:r>
      <w:r w:rsidR="00D730A4" w:rsidRPr="00077EE9">
        <w:rPr>
          <w:rFonts w:ascii="Palatino Linotype" w:hAnsi="Palatino Linotype" w:cs="Arial"/>
        </w:rPr>
        <w:t xml:space="preserve"> </w:t>
      </w:r>
      <w:r w:rsidR="00861605" w:rsidRPr="00077EE9">
        <w:rPr>
          <w:rFonts w:ascii="Palatino Linotype" w:hAnsi="Palatino Linotype" w:cs="Arial"/>
        </w:rPr>
        <w:t>de</w:t>
      </w:r>
      <w:r w:rsidR="00D730A4" w:rsidRPr="00077EE9">
        <w:rPr>
          <w:rFonts w:ascii="Palatino Linotype" w:hAnsi="Palatino Linotype" w:cs="Arial"/>
        </w:rPr>
        <w:t xml:space="preserve"> </w:t>
      </w:r>
      <w:r w:rsidR="00861605" w:rsidRPr="00077EE9">
        <w:rPr>
          <w:rFonts w:ascii="Palatino Linotype" w:hAnsi="Palatino Linotype" w:cs="Arial"/>
        </w:rPr>
        <w:t>la</w:t>
      </w:r>
      <w:r w:rsidR="00D730A4" w:rsidRPr="00077EE9">
        <w:rPr>
          <w:rFonts w:ascii="Palatino Linotype" w:hAnsi="Palatino Linotype" w:cs="Arial"/>
        </w:rPr>
        <w:t xml:space="preserve"> </w:t>
      </w:r>
      <w:r w:rsidR="00861605" w:rsidRPr="00077EE9">
        <w:rPr>
          <w:rFonts w:ascii="Palatino Linotype" w:hAnsi="Palatino Linotype" w:cs="Arial"/>
        </w:rPr>
        <w:t>respuesta</w:t>
      </w:r>
      <w:r w:rsidR="00D730A4" w:rsidRPr="00077EE9">
        <w:rPr>
          <w:rFonts w:ascii="Palatino Linotype" w:hAnsi="Palatino Linotype" w:cs="Arial"/>
        </w:rPr>
        <w:t xml:space="preserve"> </w:t>
      </w:r>
      <w:r w:rsidR="00861605" w:rsidRPr="00077EE9">
        <w:rPr>
          <w:rFonts w:ascii="Palatino Linotype" w:hAnsi="Palatino Linotype"/>
        </w:rPr>
        <w:t>impugnada</w:t>
      </w:r>
      <w:r w:rsidR="00861605" w:rsidRPr="00077EE9">
        <w:rPr>
          <w:rFonts w:ascii="Palatino Linotype" w:hAnsi="Palatino Linotype" w:cs="Arial"/>
        </w:rPr>
        <w:t>,</w:t>
      </w:r>
      <w:r w:rsidR="00D730A4" w:rsidRPr="00077EE9">
        <w:rPr>
          <w:rFonts w:ascii="Palatino Linotype" w:hAnsi="Palatino Linotype" w:cs="Arial"/>
        </w:rPr>
        <w:t xml:space="preserve"> </w:t>
      </w:r>
      <w:r w:rsidR="00861605" w:rsidRPr="00077EE9">
        <w:rPr>
          <w:rFonts w:ascii="Palatino Linotype" w:hAnsi="Palatino Linotype" w:cs="Arial"/>
        </w:rPr>
        <w:t>tal</w:t>
      </w:r>
      <w:r w:rsidR="00D730A4" w:rsidRPr="00077EE9">
        <w:rPr>
          <w:rFonts w:ascii="Palatino Linotype" w:hAnsi="Palatino Linotype" w:cs="Arial"/>
        </w:rPr>
        <w:t xml:space="preserve"> </w:t>
      </w:r>
      <w:r w:rsidR="00861605" w:rsidRPr="00077EE9">
        <w:rPr>
          <w:rFonts w:ascii="Palatino Linotype" w:hAnsi="Palatino Linotype" w:cs="Arial"/>
        </w:rPr>
        <w:t>y</w:t>
      </w:r>
      <w:r w:rsidR="00D730A4" w:rsidRPr="00077EE9">
        <w:rPr>
          <w:rFonts w:ascii="Palatino Linotype" w:hAnsi="Palatino Linotype" w:cs="Arial"/>
        </w:rPr>
        <w:t xml:space="preserve"> </w:t>
      </w:r>
      <w:r w:rsidR="00861605" w:rsidRPr="00077EE9">
        <w:rPr>
          <w:rFonts w:ascii="Palatino Linotype" w:hAnsi="Palatino Linotype" w:cs="Arial"/>
        </w:rPr>
        <w:t>como</w:t>
      </w:r>
      <w:r w:rsidR="00D730A4" w:rsidRPr="00077EE9">
        <w:rPr>
          <w:rFonts w:ascii="Palatino Linotype" w:hAnsi="Palatino Linotype" w:cs="Arial"/>
        </w:rPr>
        <w:t xml:space="preserve"> </w:t>
      </w:r>
      <w:r w:rsidR="00861605" w:rsidRPr="00077EE9">
        <w:rPr>
          <w:rFonts w:ascii="Palatino Linotype" w:hAnsi="Palatino Linotype" w:cs="Arial"/>
        </w:rPr>
        <w:t>lo</w:t>
      </w:r>
      <w:r w:rsidR="00D730A4" w:rsidRPr="00077EE9">
        <w:rPr>
          <w:rFonts w:ascii="Palatino Linotype" w:hAnsi="Palatino Linotype" w:cs="Arial"/>
        </w:rPr>
        <w:t xml:space="preserve"> </w:t>
      </w:r>
      <w:r w:rsidR="00861605" w:rsidRPr="00077EE9">
        <w:rPr>
          <w:rFonts w:ascii="Palatino Linotype" w:hAnsi="Palatino Linotype" w:cs="Arial"/>
        </w:rPr>
        <w:t>prevé</w:t>
      </w:r>
      <w:r w:rsidR="00D730A4" w:rsidRPr="00077EE9">
        <w:rPr>
          <w:rFonts w:ascii="Palatino Linotype" w:hAnsi="Palatino Linotype" w:cs="Arial"/>
        </w:rPr>
        <w:t xml:space="preserve"> </w:t>
      </w:r>
      <w:r w:rsidR="00861605" w:rsidRPr="00077EE9">
        <w:rPr>
          <w:rFonts w:ascii="Palatino Linotype" w:hAnsi="Palatino Linotype" w:cs="Arial"/>
        </w:rPr>
        <w:t>el</w:t>
      </w:r>
      <w:r w:rsidR="00D730A4" w:rsidRPr="00077EE9">
        <w:rPr>
          <w:rFonts w:ascii="Palatino Linotype" w:hAnsi="Palatino Linotype" w:cs="Arial"/>
        </w:rPr>
        <w:t xml:space="preserve"> </w:t>
      </w:r>
      <w:r w:rsidR="00861605" w:rsidRPr="00077EE9">
        <w:rPr>
          <w:rFonts w:ascii="Palatino Linotype" w:hAnsi="Palatino Linotype" w:cs="Arial"/>
        </w:rPr>
        <w:t>artículo</w:t>
      </w:r>
      <w:r w:rsidR="00D730A4" w:rsidRPr="00077EE9">
        <w:rPr>
          <w:rFonts w:ascii="Palatino Linotype" w:hAnsi="Palatino Linotype" w:cs="Arial"/>
        </w:rPr>
        <w:t xml:space="preserve"> </w:t>
      </w:r>
      <w:r w:rsidR="00861605" w:rsidRPr="00077EE9">
        <w:rPr>
          <w:rFonts w:ascii="Palatino Linotype" w:hAnsi="Palatino Linotype" w:cs="Arial"/>
        </w:rPr>
        <w:t>178</w:t>
      </w:r>
      <w:r w:rsidR="00D730A4" w:rsidRPr="00077EE9">
        <w:rPr>
          <w:rFonts w:ascii="Palatino Linotype" w:hAnsi="Palatino Linotype" w:cs="Arial"/>
        </w:rPr>
        <w:t xml:space="preserve"> </w:t>
      </w:r>
      <w:r w:rsidR="00861605" w:rsidRPr="00077EE9">
        <w:rPr>
          <w:rFonts w:ascii="Palatino Linotype" w:hAnsi="Palatino Linotype" w:cs="Arial"/>
        </w:rPr>
        <w:t>de</w:t>
      </w:r>
      <w:r w:rsidR="00D730A4" w:rsidRPr="00077EE9">
        <w:rPr>
          <w:rFonts w:ascii="Palatino Linotype" w:hAnsi="Palatino Linotype" w:cs="Arial"/>
        </w:rPr>
        <w:t xml:space="preserve"> </w:t>
      </w:r>
      <w:r w:rsidR="00861605" w:rsidRPr="00077EE9">
        <w:rPr>
          <w:rFonts w:ascii="Palatino Linotype" w:hAnsi="Palatino Linotype" w:cs="Arial"/>
        </w:rPr>
        <w:t>la</w:t>
      </w:r>
      <w:r w:rsidR="00D730A4" w:rsidRPr="00077EE9">
        <w:rPr>
          <w:rFonts w:ascii="Palatino Linotype" w:hAnsi="Palatino Linotype" w:cs="Arial"/>
        </w:rPr>
        <w:t xml:space="preserve"> </w:t>
      </w:r>
      <w:r w:rsidR="00861605" w:rsidRPr="00077EE9">
        <w:rPr>
          <w:rFonts w:ascii="Palatino Linotype" w:hAnsi="Palatino Linotype" w:cs="Arial"/>
        </w:rPr>
        <w:t>Ley</w:t>
      </w:r>
      <w:r w:rsidR="00D730A4" w:rsidRPr="00077EE9">
        <w:rPr>
          <w:rFonts w:ascii="Palatino Linotype" w:hAnsi="Palatino Linotype" w:cs="Arial"/>
        </w:rPr>
        <w:t xml:space="preserve"> </w:t>
      </w:r>
      <w:r w:rsidR="00861605" w:rsidRPr="00077EE9">
        <w:rPr>
          <w:rFonts w:ascii="Palatino Linotype" w:hAnsi="Palatino Linotype" w:cs="Arial"/>
        </w:rPr>
        <w:t>de</w:t>
      </w:r>
      <w:r w:rsidR="00D730A4" w:rsidRPr="00077EE9">
        <w:rPr>
          <w:rFonts w:ascii="Palatino Linotype" w:hAnsi="Palatino Linotype" w:cs="Arial"/>
        </w:rPr>
        <w:t xml:space="preserve"> </w:t>
      </w:r>
      <w:r w:rsidR="00861605" w:rsidRPr="00077EE9">
        <w:rPr>
          <w:rFonts w:ascii="Palatino Linotype" w:hAnsi="Palatino Linotype" w:cs="Arial"/>
        </w:rPr>
        <w:t>Transparencia</w:t>
      </w:r>
      <w:r w:rsidR="00D730A4" w:rsidRPr="00077EE9">
        <w:rPr>
          <w:rFonts w:ascii="Palatino Linotype" w:hAnsi="Palatino Linotype" w:cs="Arial"/>
        </w:rPr>
        <w:t xml:space="preserve"> </w:t>
      </w:r>
      <w:r w:rsidR="00861605" w:rsidRPr="00077EE9">
        <w:rPr>
          <w:rFonts w:ascii="Palatino Linotype" w:hAnsi="Palatino Linotype" w:cs="Arial"/>
        </w:rPr>
        <w:t>y</w:t>
      </w:r>
      <w:r w:rsidR="00D730A4" w:rsidRPr="00077EE9">
        <w:rPr>
          <w:rFonts w:ascii="Palatino Linotype" w:hAnsi="Palatino Linotype" w:cs="Arial"/>
        </w:rPr>
        <w:t xml:space="preserve"> </w:t>
      </w:r>
      <w:r w:rsidR="00861605" w:rsidRPr="00077EE9">
        <w:rPr>
          <w:rFonts w:ascii="Palatino Linotype" w:hAnsi="Palatino Linotype" w:cs="Arial"/>
        </w:rPr>
        <w:t>Acceso</w:t>
      </w:r>
      <w:r w:rsidR="00D730A4" w:rsidRPr="00077EE9">
        <w:rPr>
          <w:rFonts w:ascii="Palatino Linotype" w:hAnsi="Palatino Linotype" w:cs="Arial"/>
        </w:rPr>
        <w:t xml:space="preserve"> </w:t>
      </w:r>
      <w:r w:rsidR="00861605" w:rsidRPr="00077EE9">
        <w:rPr>
          <w:rFonts w:ascii="Palatino Linotype" w:hAnsi="Palatino Linotype" w:cs="Arial"/>
        </w:rPr>
        <w:t>a</w:t>
      </w:r>
      <w:r w:rsidR="00D730A4" w:rsidRPr="00077EE9">
        <w:rPr>
          <w:rFonts w:ascii="Palatino Linotype" w:hAnsi="Palatino Linotype" w:cs="Arial"/>
        </w:rPr>
        <w:t xml:space="preserve"> </w:t>
      </w:r>
      <w:r w:rsidR="00861605" w:rsidRPr="00077EE9">
        <w:rPr>
          <w:rFonts w:ascii="Palatino Linotype" w:hAnsi="Palatino Linotype" w:cs="Arial"/>
        </w:rPr>
        <w:t>la</w:t>
      </w:r>
      <w:r w:rsidR="00D730A4" w:rsidRPr="00077EE9">
        <w:rPr>
          <w:rFonts w:ascii="Palatino Linotype" w:hAnsi="Palatino Linotype" w:cs="Arial"/>
        </w:rPr>
        <w:t xml:space="preserve"> </w:t>
      </w:r>
      <w:r w:rsidR="00861605" w:rsidRPr="00077EE9">
        <w:rPr>
          <w:rFonts w:ascii="Palatino Linotype" w:hAnsi="Palatino Linotype" w:cs="Arial"/>
        </w:rPr>
        <w:t>Información</w:t>
      </w:r>
      <w:r w:rsidR="00D730A4" w:rsidRPr="00077EE9">
        <w:rPr>
          <w:rFonts w:ascii="Palatino Linotype" w:hAnsi="Palatino Linotype" w:cs="Arial"/>
        </w:rPr>
        <w:t xml:space="preserve"> </w:t>
      </w:r>
      <w:r w:rsidR="00861605" w:rsidRPr="00077EE9">
        <w:rPr>
          <w:rFonts w:ascii="Palatino Linotype" w:hAnsi="Palatino Linotype" w:cs="Arial"/>
        </w:rPr>
        <w:t>Pública</w:t>
      </w:r>
      <w:r w:rsidR="00D730A4" w:rsidRPr="00077EE9">
        <w:rPr>
          <w:rFonts w:ascii="Palatino Linotype" w:hAnsi="Palatino Linotype" w:cs="Arial"/>
        </w:rPr>
        <w:t xml:space="preserve"> </w:t>
      </w:r>
      <w:r w:rsidR="00861605" w:rsidRPr="00077EE9">
        <w:rPr>
          <w:rFonts w:ascii="Palatino Linotype" w:hAnsi="Palatino Linotype" w:cs="Arial"/>
        </w:rPr>
        <w:t>del</w:t>
      </w:r>
      <w:r w:rsidR="00D730A4" w:rsidRPr="00077EE9">
        <w:rPr>
          <w:rFonts w:ascii="Palatino Linotype" w:hAnsi="Palatino Linotype" w:cs="Arial"/>
        </w:rPr>
        <w:t xml:space="preserve"> </w:t>
      </w:r>
      <w:r w:rsidR="00861605" w:rsidRPr="00077EE9">
        <w:rPr>
          <w:rFonts w:ascii="Palatino Linotype" w:hAnsi="Palatino Linotype" w:cs="Arial"/>
        </w:rPr>
        <w:t>Estado</w:t>
      </w:r>
      <w:r w:rsidR="00D730A4" w:rsidRPr="00077EE9">
        <w:rPr>
          <w:rFonts w:ascii="Palatino Linotype" w:hAnsi="Palatino Linotype" w:cs="Arial"/>
        </w:rPr>
        <w:t xml:space="preserve"> </w:t>
      </w:r>
      <w:r w:rsidR="00861605" w:rsidRPr="00077EE9">
        <w:rPr>
          <w:rFonts w:ascii="Palatino Linotype" w:hAnsi="Palatino Linotype" w:cs="Arial"/>
        </w:rPr>
        <w:t>de</w:t>
      </w:r>
      <w:r w:rsidR="00D730A4" w:rsidRPr="00077EE9">
        <w:rPr>
          <w:rFonts w:ascii="Palatino Linotype" w:hAnsi="Palatino Linotype" w:cs="Arial"/>
        </w:rPr>
        <w:t xml:space="preserve"> </w:t>
      </w:r>
      <w:r w:rsidR="00861605" w:rsidRPr="00077EE9">
        <w:rPr>
          <w:rFonts w:ascii="Palatino Linotype" w:hAnsi="Palatino Linotype" w:cs="Arial"/>
        </w:rPr>
        <w:t>México</w:t>
      </w:r>
      <w:r w:rsidR="00D730A4" w:rsidRPr="00077EE9">
        <w:rPr>
          <w:rFonts w:ascii="Palatino Linotype" w:hAnsi="Palatino Linotype" w:cs="Arial"/>
        </w:rPr>
        <w:t xml:space="preserve"> </w:t>
      </w:r>
      <w:r w:rsidR="00861605" w:rsidRPr="00077EE9">
        <w:rPr>
          <w:rFonts w:ascii="Palatino Linotype" w:hAnsi="Palatino Linotype" w:cs="Arial"/>
        </w:rPr>
        <w:t>y</w:t>
      </w:r>
      <w:r w:rsidR="00D730A4" w:rsidRPr="00077EE9">
        <w:rPr>
          <w:rFonts w:ascii="Palatino Linotype" w:hAnsi="Palatino Linotype" w:cs="Arial"/>
        </w:rPr>
        <w:t xml:space="preserve"> </w:t>
      </w:r>
      <w:r w:rsidR="00861605" w:rsidRPr="00077EE9">
        <w:rPr>
          <w:rFonts w:ascii="Palatino Linotype" w:hAnsi="Palatino Linotype" w:cs="Arial"/>
        </w:rPr>
        <w:t>Municipios,</w:t>
      </w:r>
      <w:r w:rsidR="00D730A4" w:rsidRPr="00077EE9">
        <w:rPr>
          <w:rFonts w:ascii="Palatino Linotype" w:hAnsi="Palatino Linotype" w:cs="Arial"/>
        </w:rPr>
        <w:t xml:space="preserve"> </w:t>
      </w:r>
      <w:r w:rsidR="00861605" w:rsidRPr="00077EE9">
        <w:rPr>
          <w:rFonts w:ascii="Palatino Linotype" w:hAnsi="Palatino Linotype" w:cs="Arial"/>
        </w:rPr>
        <w:t>que</w:t>
      </w:r>
      <w:r w:rsidR="00D730A4" w:rsidRPr="00077EE9">
        <w:rPr>
          <w:rFonts w:ascii="Palatino Linotype" w:hAnsi="Palatino Linotype" w:cs="Arial"/>
        </w:rPr>
        <w:t xml:space="preserve"> </w:t>
      </w:r>
      <w:r w:rsidR="00861605" w:rsidRPr="00077EE9">
        <w:rPr>
          <w:rFonts w:ascii="Palatino Linotype" w:hAnsi="Palatino Linotype" w:cs="Arial"/>
        </w:rPr>
        <w:t>establece:</w:t>
      </w:r>
    </w:p>
    <w:p w:rsidR="00861605" w:rsidRPr="00077EE9" w:rsidRDefault="00861605" w:rsidP="003D4886">
      <w:pPr>
        <w:spacing w:before="200" w:after="200"/>
        <w:ind w:left="709" w:right="709"/>
        <w:jc w:val="both"/>
        <w:rPr>
          <w:rFonts w:ascii="Palatino Linotype" w:hAnsi="Palatino Linotype" w:cs="Arial"/>
          <w:i/>
          <w:sz w:val="22"/>
          <w:szCs w:val="22"/>
        </w:rPr>
      </w:pPr>
      <w:r w:rsidRPr="00077EE9">
        <w:rPr>
          <w:rFonts w:ascii="Palatino Linotype" w:hAnsi="Palatino Linotype" w:cs="Arial"/>
          <w:i/>
          <w:sz w:val="22"/>
          <w:szCs w:val="22"/>
        </w:rPr>
        <w:t>“</w:t>
      </w:r>
      <w:r w:rsidRPr="00077EE9">
        <w:rPr>
          <w:rFonts w:ascii="Palatino Linotype" w:hAnsi="Palatino Linotype" w:cs="Arial"/>
          <w:b/>
          <w:i/>
          <w:sz w:val="22"/>
          <w:szCs w:val="22"/>
        </w:rPr>
        <w:t>Artículo</w:t>
      </w:r>
      <w:r w:rsidR="00D730A4" w:rsidRPr="00077EE9">
        <w:rPr>
          <w:rFonts w:ascii="Palatino Linotype" w:hAnsi="Palatino Linotype" w:cs="Arial"/>
          <w:b/>
          <w:i/>
          <w:sz w:val="22"/>
          <w:szCs w:val="22"/>
        </w:rPr>
        <w:t xml:space="preserve"> </w:t>
      </w:r>
      <w:r w:rsidRPr="00077EE9">
        <w:rPr>
          <w:rFonts w:ascii="Palatino Linotype" w:hAnsi="Palatino Linotype" w:cs="Arial"/>
          <w:b/>
          <w:i/>
          <w:sz w:val="22"/>
          <w:szCs w:val="22"/>
        </w:rPr>
        <w:t>178.</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El</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solicitante</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podrá</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interponer,</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por</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sí</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mismo</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o</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a</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través</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de</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su</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representante,</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de</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manera</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directa</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o</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por</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medios</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electrónicos,</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recurso</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de</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revisión</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ante</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el</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Instituto</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o</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ante</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la</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Unidad</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de</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Transparencia</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que</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haya</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conocido</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de</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la</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solicitud</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dentro</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de</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los</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quince</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días</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hábiles,</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siguientes</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a</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la</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fecha</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de</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la</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notificación</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de</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la</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respuesta.</w:t>
      </w:r>
    </w:p>
    <w:p w:rsidR="00861605" w:rsidRPr="00077EE9" w:rsidRDefault="00861605" w:rsidP="003D4886">
      <w:pPr>
        <w:spacing w:before="200" w:after="200"/>
        <w:ind w:left="709" w:right="709"/>
        <w:jc w:val="both"/>
        <w:rPr>
          <w:rFonts w:ascii="Palatino Linotype" w:hAnsi="Palatino Linotype" w:cs="Arial"/>
          <w:i/>
          <w:sz w:val="22"/>
          <w:szCs w:val="22"/>
        </w:rPr>
      </w:pPr>
      <w:r w:rsidRPr="00077EE9">
        <w:rPr>
          <w:rFonts w:ascii="Palatino Linotype" w:hAnsi="Palatino Linotype" w:cs="Arial"/>
          <w:i/>
          <w:sz w:val="22"/>
          <w:szCs w:val="22"/>
        </w:rPr>
        <w:t>A</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falta</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de</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respuesta</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del</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sujeto</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obligado,</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dentro</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de</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los</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plazos</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establecidos</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en</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esta</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Ley,</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a</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una</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solicitud</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de</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acceso</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a</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la</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información</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pública,</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el</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recurso</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podrá</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ser</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interpuesto</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en</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cualquier</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momento,</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acompañado</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con</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el</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documento</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que</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pruebe</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la</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fecha</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en</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que</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presentó</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la</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solicitud.</w:t>
      </w:r>
    </w:p>
    <w:p w:rsidR="00861605" w:rsidRPr="00077EE9" w:rsidRDefault="00861605" w:rsidP="003D4886">
      <w:pPr>
        <w:spacing w:before="200" w:after="200"/>
        <w:ind w:left="709" w:right="709"/>
        <w:jc w:val="both"/>
        <w:rPr>
          <w:rFonts w:ascii="Palatino Linotype" w:hAnsi="Palatino Linotype" w:cs="Arial"/>
          <w:i/>
          <w:sz w:val="22"/>
          <w:szCs w:val="22"/>
        </w:rPr>
      </w:pPr>
      <w:r w:rsidRPr="00077EE9">
        <w:rPr>
          <w:rFonts w:ascii="Palatino Linotype" w:hAnsi="Palatino Linotype" w:cs="Arial"/>
          <w:i/>
          <w:sz w:val="22"/>
          <w:szCs w:val="22"/>
        </w:rPr>
        <w:t>En</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el</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caso</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de</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que</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se</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interponga</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ante</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la</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Unidad</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de</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Transparencia,</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ésta</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deberá</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remitir</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el</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recurso</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de</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revisión</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al</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Instituto</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a</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más</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tardar</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al</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día</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lang w:eastAsia="es-MX"/>
        </w:rPr>
        <w:t>siguiente</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de</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haberlo</w:t>
      </w:r>
      <w:r w:rsidR="00D730A4" w:rsidRPr="00077EE9">
        <w:rPr>
          <w:rFonts w:ascii="Palatino Linotype" w:hAnsi="Palatino Linotype" w:cs="Arial"/>
          <w:i/>
          <w:sz w:val="22"/>
          <w:szCs w:val="22"/>
        </w:rPr>
        <w:t xml:space="preserve"> </w:t>
      </w:r>
      <w:r w:rsidRPr="00077EE9">
        <w:rPr>
          <w:rFonts w:ascii="Palatino Linotype" w:hAnsi="Palatino Linotype" w:cs="Arial"/>
          <w:i/>
          <w:sz w:val="22"/>
          <w:szCs w:val="22"/>
        </w:rPr>
        <w:t>recibido.”</w:t>
      </w:r>
    </w:p>
    <w:p w:rsidR="00020072" w:rsidRPr="00077EE9" w:rsidRDefault="00D730A4" w:rsidP="00F533FB">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077EE9">
        <w:rPr>
          <w:rFonts w:ascii="Palatino Linotype" w:hAnsi="Palatino Linotype" w:cs="Arial"/>
        </w:rPr>
        <w:t xml:space="preserve">En esa tesitura, atendiendo a que </w:t>
      </w:r>
      <w:r w:rsidRPr="00077EE9">
        <w:rPr>
          <w:rFonts w:ascii="Palatino Linotype" w:hAnsi="Palatino Linotype" w:cs="Arial"/>
          <w:b/>
        </w:rPr>
        <w:t>EL SUJETO OBLIGADO</w:t>
      </w:r>
      <w:r w:rsidRPr="00077EE9">
        <w:rPr>
          <w:rFonts w:ascii="Palatino Linotype" w:hAnsi="Palatino Linotype" w:cs="Arial"/>
        </w:rPr>
        <w:t xml:space="preserve"> </w:t>
      </w:r>
      <w:r w:rsidR="00406744" w:rsidRPr="00077EE9">
        <w:rPr>
          <w:rFonts w:ascii="Palatino Linotype" w:hAnsi="Palatino Linotype" w:cs="Arial"/>
        </w:rPr>
        <w:t xml:space="preserve">notificó la respuesta a la solicitud de información pública el día </w:t>
      </w:r>
      <w:r w:rsidR="00937E10" w:rsidRPr="00077EE9">
        <w:rPr>
          <w:rFonts w:ascii="Palatino Linotype" w:hAnsi="Palatino Linotype" w:cs="Arial"/>
          <w:b/>
        </w:rPr>
        <w:t>veinticuatro</w:t>
      </w:r>
      <w:r w:rsidR="00D42644" w:rsidRPr="00077EE9">
        <w:rPr>
          <w:rFonts w:ascii="Palatino Linotype" w:hAnsi="Palatino Linotype" w:cs="Arial"/>
          <w:b/>
        </w:rPr>
        <w:t xml:space="preserve"> de </w:t>
      </w:r>
      <w:r w:rsidR="00937E10" w:rsidRPr="00077EE9">
        <w:rPr>
          <w:rFonts w:ascii="Palatino Linotype" w:hAnsi="Palatino Linotype" w:cs="Arial"/>
          <w:b/>
        </w:rPr>
        <w:t>septiembre</w:t>
      </w:r>
      <w:r w:rsidR="00D42644" w:rsidRPr="00077EE9">
        <w:rPr>
          <w:rFonts w:ascii="Palatino Linotype" w:hAnsi="Palatino Linotype" w:cs="Arial"/>
          <w:b/>
        </w:rPr>
        <w:t xml:space="preserve"> </w:t>
      </w:r>
      <w:r w:rsidR="00406744" w:rsidRPr="00077EE9">
        <w:rPr>
          <w:rFonts w:ascii="Palatino Linotype" w:hAnsi="Palatino Linotype" w:cs="Arial"/>
          <w:b/>
        </w:rPr>
        <w:t xml:space="preserve">de dos mil </w:t>
      </w:r>
      <w:r w:rsidR="0004425E" w:rsidRPr="00077EE9">
        <w:rPr>
          <w:rFonts w:ascii="Palatino Linotype" w:hAnsi="Palatino Linotype" w:cs="Arial"/>
          <w:b/>
        </w:rPr>
        <w:t>dieci</w:t>
      </w:r>
      <w:r w:rsidR="00A00096" w:rsidRPr="00077EE9">
        <w:rPr>
          <w:rFonts w:ascii="Palatino Linotype" w:hAnsi="Palatino Linotype" w:cs="Arial"/>
          <w:b/>
        </w:rPr>
        <w:t>ocho</w:t>
      </w:r>
      <w:r w:rsidR="00406744" w:rsidRPr="00077EE9">
        <w:rPr>
          <w:rFonts w:ascii="Palatino Linotype" w:hAnsi="Palatino Linotype" w:cs="Arial"/>
        </w:rPr>
        <w:t>; así, el plazo de quince días hábiles</w:t>
      </w:r>
      <w:r w:rsidRPr="00077EE9">
        <w:rPr>
          <w:rFonts w:ascii="Palatino Linotype" w:hAnsi="Palatino Linotype" w:cs="Arial"/>
        </w:rPr>
        <w:t xml:space="preserve"> </w:t>
      </w:r>
      <w:r w:rsidR="00861605" w:rsidRPr="00077EE9">
        <w:rPr>
          <w:rFonts w:ascii="Palatino Linotype" w:hAnsi="Palatino Linotype" w:cs="Arial"/>
        </w:rPr>
        <w:t>que</w:t>
      </w:r>
      <w:r w:rsidRPr="00077EE9">
        <w:rPr>
          <w:rFonts w:ascii="Palatino Linotype" w:hAnsi="Palatino Linotype" w:cs="Arial"/>
        </w:rPr>
        <w:t xml:space="preserve"> </w:t>
      </w:r>
      <w:r w:rsidR="00861605" w:rsidRPr="00077EE9">
        <w:rPr>
          <w:rFonts w:ascii="Palatino Linotype" w:hAnsi="Palatino Linotype" w:cs="Arial"/>
        </w:rPr>
        <w:t>el</w:t>
      </w:r>
      <w:r w:rsidRPr="00077EE9">
        <w:rPr>
          <w:rFonts w:ascii="Palatino Linotype" w:hAnsi="Palatino Linotype" w:cs="Arial"/>
        </w:rPr>
        <w:t xml:space="preserve"> </w:t>
      </w:r>
      <w:r w:rsidR="00861605" w:rsidRPr="00077EE9">
        <w:rPr>
          <w:rFonts w:ascii="Palatino Linotype" w:hAnsi="Palatino Linotype" w:cs="Arial"/>
        </w:rPr>
        <w:t>artículo</w:t>
      </w:r>
      <w:r w:rsidRPr="00077EE9">
        <w:rPr>
          <w:rFonts w:ascii="Palatino Linotype" w:hAnsi="Palatino Linotype" w:cs="Arial"/>
        </w:rPr>
        <w:t xml:space="preserve"> </w:t>
      </w:r>
      <w:r w:rsidR="00861605" w:rsidRPr="00077EE9">
        <w:rPr>
          <w:rFonts w:ascii="Palatino Linotype" w:hAnsi="Palatino Linotype" w:cs="Arial"/>
        </w:rPr>
        <w:t>178</w:t>
      </w:r>
      <w:r w:rsidRPr="00077EE9">
        <w:rPr>
          <w:rFonts w:ascii="Palatino Linotype" w:hAnsi="Palatino Linotype" w:cs="Arial"/>
        </w:rPr>
        <w:t xml:space="preserve"> </w:t>
      </w:r>
      <w:r w:rsidR="00861605" w:rsidRPr="00077EE9">
        <w:rPr>
          <w:rFonts w:ascii="Palatino Linotype" w:hAnsi="Palatino Linotype" w:cs="Arial"/>
        </w:rPr>
        <w:t>de</w:t>
      </w:r>
      <w:r w:rsidRPr="00077EE9">
        <w:rPr>
          <w:rFonts w:ascii="Palatino Linotype" w:hAnsi="Palatino Linotype" w:cs="Arial"/>
        </w:rPr>
        <w:t xml:space="preserve"> </w:t>
      </w:r>
      <w:r w:rsidR="00861605" w:rsidRPr="00077EE9">
        <w:rPr>
          <w:rFonts w:ascii="Palatino Linotype" w:hAnsi="Palatino Linotype" w:cs="Arial"/>
        </w:rPr>
        <w:t>la</w:t>
      </w:r>
      <w:r w:rsidRPr="00077EE9">
        <w:rPr>
          <w:rFonts w:ascii="Palatino Linotype" w:hAnsi="Palatino Linotype" w:cs="Arial"/>
        </w:rPr>
        <w:t xml:space="preserve"> </w:t>
      </w:r>
      <w:r w:rsidR="00861605" w:rsidRPr="00077EE9">
        <w:rPr>
          <w:rFonts w:ascii="Palatino Linotype" w:hAnsi="Palatino Linotype" w:cs="Arial"/>
        </w:rPr>
        <w:t>Ley</w:t>
      </w:r>
      <w:r w:rsidRPr="00077EE9">
        <w:rPr>
          <w:rFonts w:ascii="Palatino Linotype" w:hAnsi="Palatino Linotype" w:cs="Arial"/>
        </w:rPr>
        <w:t xml:space="preserve"> </w:t>
      </w:r>
      <w:r w:rsidR="00861605" w:rsidRPr="00077EE9">
        <w:rPr>
          <w:rFonts w:ascii="Palatino Linotype" w:hAnsi="Palatino Linotype" w:cs="Arial"/>
        </w:rPr>
        <w:t>de</w:t>
      </w:r>
      <w:r w:rsidRPr="00077EE9">
        <w:rPr>
          <w:rFonts w:ascii="Palatino Linotype" w:hAnsi="Palatino Linotype" w:cs="Arial"/>
        </w:rPr>
        <w:t xml:space="preserve"> </w:t>
      </w:r>
      <w:r w:rsidR="00861605" w:rsidRPr="00077EE9">
        <w:rPr>
          <w:rFonts w:ascii="Palatino Linotype" w:hAnsi="Palatino Linotype" w:cs="Arial"/>
        </w:rPr>
        <w:t>la</w:t>
      </w:r>
      <w:r w:rsidRPr="00077EE9">
        <w:rPr>
          <w:rFonts w:ascii="Palatino Linotype" w:hAnsi="Palatino Linotype" w:cs="Arial"/>
        </w:rPr>
        <w:t xml:space="preserve"> </w:t>
      </w:r>
      <w:r w:rsidR="00861605" w:rsidRPr="00077EE9">
        <w:rPr>
          <w:rFonts w:ascii="Palatino Linotype" w:hAnsi="Palatino Linotype" w:cs="Arial"/>
        </w:rPr>
        <w:t>materia</w:t>
      </w:r>
      <w:r w:rsidRPr="00077EE9">
        <w:rPr>
          <w:rFonts w:ascii="Palatino Linotype" w:hAnsi="Palatino Linotype" w:cs="Arial"/>
        </w:rPr>
        <w:t xml:space="preserve"> </w:t>
      </w:r>
      <w:r w:rsidR="00861605" w:rsidRPr="00077EE9">
        <w:rPr>
          <w:rFonts w:ascii="Palatino Linotype" w:hAnsi="Palatino Linotype" w:cs="Arial"/>
        </w:rPr>
        <w:t>otorga</w:t>
      </w:r>
      <w:r w:rsidRPr="00077EE9">
        <w:rPr>
          <w:rFonts w:ascii="Palatino Linotype" w:hAnsi="Palatino Linotype" w:cs="Arial"/>
        </w:rPr>
        <w:t xml:space="preserve"> </w:t>
      </w:r>
      <w:r w:rsidR="00861605" w:rsidRPr="00077EE9">
        <w:rPr>
          <w:rFonts w:ascii="Palatino Linotype" w:hAnsi="Palatino Linotype" w:cs="Arial"/>
        </w:rPr>
        <w:t>a</w:t>
      </w:r>
      <w:r w:rsidR="007554C2" w:rsidRPr="00077EE9">
        <w:rPr>
          <w:rFonts w:ascii="Palatino Linotype" w:hAnsi="Palatino Linotype" w:cs="Arial"/>
        </w:rPr>
        <w:t>l</w:t>
      </w:r>
      <w:r w:rsidR="007554C2" w:rsidRPr="00077EE9">
        <w:rPr>
          <w:rFonts w:ascii="Palatino Linotype" w:hAnsi="Palatino Linotype" w:cs="Arial"/>
          <w:b/>
        </w:rPr>
        <w:t xml:space="preserve"> RECURRENTE</w:t>
      </w:r>
      <w:r w:rsidRPr="00077EE9">
        <w:rPr>
          <w:rFonts w:ascii="Palatino Linotype" w:hAnsi="Palatino Linotype" w:cs="Arial"/>
          <w:b/>
        </w:rPr>
        <w:t xml:space="preserve"> </w:t>
      </w:r>
      <w:r w:rsidR="00861605" w:rsidRPr="00077EE9">
        <w:rPr>
          <w:rFonts w:ascii="Palatino Linotype" w:hAnsi="Palatino Linotype" w:cs="Arial"/>
        </w:rPr>
        <w:t>para</w:t>
      </w:r>
      <w:r w:rsidRPr="00077EE9">
        <w:rPr>
          <w:rFonts w:ascii="Palatino Linotype" w:hAnsi="Palatino Linotype" w:cs="Arial"/>
        </w:rPr>
        <w:t xml:space="preserve"> </w:t>
      </w:r>
      <w:r w:rsidR="00861605" w:rsidRPr="00077EE9">
        <w:rPr>
          <w:rFonts w:ascii="Palatino Linotype" w:hAnsi="Palatino Linotype" w:cs="Arial"/>
        </w:rPr>
        <w:t>presentar</w:t>
      </w:r>
      <w:r w:rsidRPr="00077EE9">
        <w:rPr>
          <w:rFonts w:ascii="Palatino Linotype" w:hAnsi="Palatino Linotype" w:cs="Arial"/>
        </w:rPr>
        <w:t xml:space="preserve"> </w:t>
      </w:r>
      <w:r w:rsidR="00861605" w:rsidRPr="00077EE9">
        <w:rPr>
          <w:rFonts w:ascii="Palatino Linotype" w:hAnsi="Palatino Linotype" w:cs="Arial"/>
        </w:rPr>
        <w:t>el</w:t>
      </w:r>
      <w:r w:rsidRPr="00077EE9">
        <w:rPr>
          <w:rFonts w:ascii="Palatino Linotype" w:hAnsi="Palatino Linotype" w:cs="Arial"/>
        </w:rPr>
        <w:t xml:space="preserve"> </w:t>
      </w:r>
      <w:r w:rsidR="00861605" w:rsidRPr="00077EE9">
        <w:rPr>
          <w:rFonts w:ascii="Palatino Linotype" w:hAnsi="Palatino Linotype" w:cs="Arial"/>
        </w:rPr>
        <w:t>recurso</w:t>
      </w:r>
      <w:r w:rsidRPr="00077EE9">
        <w:rPr>
          <w:rFonts w:ascii="Palatino Linotype" w:hAnsi="Palatino Linotype" w:cs="Arial"/>
        </w:rPr>
        <w:t xml:space="preserve"> </w:t>
      </w:r>
      <w:r w:rsidR="00861605" w:rsidRPr="00077EE9">
        <w:rPr>
          <w:rFonts w:ascii="Palatino Linotype" w:hAnsi="Palatino Linotype" w:cs="Arial"/>
        </w:rPr>
        <w:t>de</w:t>
      </w:r>
      <w:r w:rsidRPr="00077EE9">
        <w:rPr>
          <w:rFonts w:ascii="Palatino Linotype" w:hAnsi="Palatino Linotype" w:cs="Arial"/>
        </w:rPr>
        <w:t xml:space="preserve"> </w:t>
      </w:r>
      <w:r w:rsidR="00861605" w:rsidRPr="00077EE9">
        <w:rPr>
          <w:rFonts w:ascii="Palatino Linotype" w:hAnsi="Palatino Linotype" w:cs="Arial"/>
        </w:rPr>
        <w:t>revisión,</w:t>
      </w:r>
      <w:r w:rsidRPr="00077EE9">
        <w:rPr>
          <w:rFonts w:ascii="Palatino Linotype" w:hAnsi="Palatino Linotype" w:cs="Arial"/>
        </w:rPr>
        <w:t xml:space="preserve"> </w:t>
      </w:r>
      <w:r w:rsidR="00861605" w:rsidRPr="00077EE9">
        <w:rPr>
          <w:rFonts w:ascii="Palatino Linotype" w:hAnsi="Palatino Linotype" w:cs="Arial"/>
        </w:rPr>
        <w:t>transcurrió</w:t>
      </w:r>
      <w:r w:rsidRPr="00077EE9">
        <w:rPr>
          <w:rFonts w:ascii="Palatino Linotype" w:hAnsi="Palatino Linotype" w:cs="Arial"/>
        </w:rPr>
        <w:t xml:space="preserve"> </w:t>
      </w:r>
      <w:r w:rsidR="00861605" w:rsidRPr="00077EE9">
        <w:rPr>
          <w:rFonts w:ascii="Palatino Linotype" w:hAnsi="Palatino Linotype" w:cs="Arial"/>
        </w:rPr>
        <w:t>del</w:t>
      </w:r>
      <w:r w:rsidRPr="00077EE9">
        <w:rPr>
          <w:rFonts w:ascii="Palatino Linotype" w:hAnsi="Palatino Linotype" w:cs="Arial"/>
        </w:rPr>
        <w:t xml:space="preserve"> </w:t>
      </w:r>
      <w:r w:rsidR="00F377CD" w:rsidRPr="00077EE9">
        <w:rPr>
          <w:rFonts w:ascii="Palatino Linotype" w:hAnsi="Palatino Linotype" w:cs="Arial"/>
          <w:b/>
        </w:rPr>
        <w:t>veinticinco de septiembre</w:t>
      </w:r>
      <w:r w:rsidR="001D6864" w:rsidRPr="00077EE9">
        <w:rPr>
          <w:rFonts w:ascii="Palatino Linotype" w:hAnsi="Palatino Linotype" w:cs="Arial"/>
          <w:b/>
        </w:rPr>
        <w:t xml:space="preserve"> al </w:t>
      </w:r>
      <w:r w:rsidR="00F377CD" w:rsidRPr="00077EE9">
        <w:rPr>
          <w:rFonts w:ascii="Palatino Linotype" w:hAnsi="Palatino Linotype" w:cs="Arial"/>
          <w:b/>
        </w:rPr>
        <w:t>quince</w:t>
      </w:r>
      <w:r w:rsidR="001D6864" w:rsidRPr="00077EE9">
        <w:rPr>
          <w:rFonts w:ascii="Palatino Linotype" w:hAnsi="Palatino Linotype" w:cs="Arial"/>
          <w:b/>
        </w:rPr>
        <w:t xml:space="preserve"> de octubre</w:t>
      </w:r>
      <w:r w:rsidR="00D42644" w:rsidRPr="00077EE9">
        <w:rPr>
          <w:rFonts w:ascii="Palatino Linotype" w:hAnsi="Palatino Linotype" w:cs="Arial"/>
          <w:b/>
        </w:rPr>
        <w:t xml:space="preserve"> </w:t>
      </w:r>
      <w:r w:rsidR="00861605" w:rsidRPr="00077EE9">
        <w:rPr>
          <w:rFonts w:ascii="Palatino Linotype" w:hAnsi="Palatino Linotype" w:cs="Arial"/>
          <w:b/>
        </w:rPr>
        <w:t>de</w:t>
      </w:r>
      <w:r w:rsidRPr="00077EE9">
        <w:rPr>
          <w:rFonts w:ascii="Palatino Linotype" w:hAnsi="Palatino Linotype" w:cs="Arial"/>
          <w:b/>
        </w:rPr>
        <w:t xml:space="preserve"> </w:t>
      </w:r>
      <w:r w:rsidR="00861605" w:rsidRPr="00077EE9">
        <w:rPr>
          <w:rFonts w:ascii="Palatino Linotype" w:hAnsi="Palatino Linotype" w:cs="Arial"/>
          <w:b/>
        </w:rPr>
        <w:t>dos</w:t>
      </w:r>
      <w:r w:rsidRPr="00077EE9">
        <w:rPr>
          <w:rFonts w:ascii="Palatino Linotype" w:hAnsi="Palatino Linotype" w:cs="Arial"/>
          <w:b/>
        </w:rPr>
        <w:t xml:space="preserve"> </w:t>
      </w:r>
      <w:r w:rsidR="00861605" w:rsidRPr="00077EE9">
        <w:rPr>
          <w:rFonts w:ascii="Palatino Linotype" w:hAnsi="Palatino Linotype" w:cs="Arial"/>
          <w:b/>
        </w:rPr>
        <w:t>mil</w:t>
      </w:r>
      <w:r w:rsidRPr="00077EE9">
        <w:rPr>
          <w:rFonts w:ascii="Palatino Linotype" w:hAnsi="Palatino Linotype" w:cs="Arial"/>
          <w:b/>
        </w:rPr>
        <w:t xml:space="preserve"> </w:t>
      </w:r>
      <w:r w:rsidR="00861605" w:rsidRPr="00077EE9">
        <w:rPr>
          <w:rFonts w:ascii="Palatino Linotype" w:hAnsi="Palatino Linotype" w:cs="Arial"/>
          <w:b/>
        </w:rPr>
        <w:t>dieci</w:t>
      </w:r>
      <w:r w:rsidR="00020072" w:rsidRPr="00077EE9">
        <w:rPr>
          <w:rFonts w:ascii="Palatino Linotype" w:hAnsi="Palatino Linotype" w:cs="Arial"/>
          <w:b/>
        </w:rPr>
        <w:t>ocho</w:t>
      </w:r>
      <w:r w:rsidR="00861605" w:rsidRPr="00077EE9">
        <w:rPr>
          <w:rFonts w:ascii="Palatino Linotype" w:hAnsi="Palatino Linotype" w:cs="Arial"/>
        </w:rPr>
        <w:t>,</w:t>
      </w:r>
      <w:r w:rsidRPr="00077EE9">
        <w:rPr>
          <w:rFonts w:ascii="Palatino Linotype" w:hAnsi="Palatino Linotype" w:cs="Arial"/>
        </w:rPr>
        <w:t xml:space="preserve"> </w:t>
      </w:r>
      <w:r w:rsidR="00861605" w:rsidRPr="00077EE9">
        <w:rPr>
          <w:rFonts w:ascii="Palatino Linotype" w:hAnsi="Palatino Linotype" w:cs="Arial"/>
        </w:rPr>
        <w:t>sin</w:t>
      </w:r>
      <w:r w:rsidRPr="00077EE9">
        <w:rPr>
          <w:rFonts w:ascii="Palatino Linotype" w:hAnsi="Palatino Linotype" w:cs="Arial"/>
        </w:rPr>
        <w:t xml:space="preserve"> </w:t>
      </w:r>
      <w:r w:rsidR="00861605" w:rsidRPr="00077EE9">
        <w:rPr>
          <w:rFonts w:ascii="Palatino Linotype" w:hAnsi="Palatino Linotype" w:cs="Arial"/>
        </w:rPr>
        <w:t>contemplar</w:t>
      </w:r>
      <w:r w:rsidRPr="00077EE9">
        <w:rPr>
          <w:rFonts w:ascii="Palatino Linotype" w:hAnsi="Palatino Linotype" w:cs="Arial"/>
        </w:rPr>
        <w:t xml:space="preserve"> </w:t>
      </w:r>
      <w:r w:rsidR="00861605" w:rsidRPr="00077EE9">
        <w:rPr>
          <w:rFonts w:ascii="Palatino Linotype" w:hAnsi="Palatino Linotype" w:cs="Arial"/>
        </w:rPr>
        <w:t>en</w:t>
      </w:r>
      <w:r w:rsidRPr="00077EE9">
        <w:rPr>
          <w:rFonts w:ascii="Palatino Linotype" w:hAnsi="Palatino Linotype" w:cs="Arial"/>
        </w:rPr>
        <w:t xml:space="preserve"> </w:t>
      </w:r>
      <w:r w:rsidR="00861605" w:rsidRPr="00077EE9">
        <w:rPr>
          <w:rFonts w:ascii="Palatino Linotype" w:hAnsi="Palatino Linotype" w:cs="Arial"/>
        </w:rPr>
        <w:t>el</w:t>
      </w:r>
      <w:r w:rsidRPr="00077EE9">
        <w:rPr>
          <w:rFonts w:ascii="Palatino Linotype" w:hAnsi="Palatino Linotype" w:cs="Arial"/>
        </w:rPr>
        <w:t xml:space="preserve"> </w:t>
      </w:r>
      <w:r w:rsidR="00861605" w:rsidRPr="00077EE9">
        <w:rPr>
          <w:rFonts w:ascii="Palatino Linotype" w:hAnsi="Palatino Linotype" w:cs="Arial"/>
        </w:rPr>
        <w:t>cómputo</w:t>
      </w:r>
      <w:r w:rsidRPr="00077EE9">
        <w:rPr>
          <w:rFonts w:ascii="Palatino Linotype" w:hAnsi="Palatino Linotype" w:cs="Arial"/>
        </w:rPr>
        <w:t xml:space="preserve"> </w:t>
      </w:r>
      <w:r w:rsidR="00861605" w:rsidRPr="00077EE9">
        <w:rPr>
          <w:rFonts w:ascii="Palatino Linotype" w:hAnsi="Palatino Linotype" w:cs="Arial"/>
        </w:rPr>
        <w:t>los</w:t>
      </w:r>
      <w:r w:rsidRPr="00077EE9">
        <w:rPr>
          <w:rFonts w:ascii="Palatino Linotype" w:hAnsi="Palatino Linotype" w:cs="Arial"/>
        </w:rPr>
        <w:t xml:space="preserve"> </w:t>
      </w:r>
      <w:r w:rsidR="00861605" w:rsidRPr="00077EE9">
        <w:rPr>
          <w:rFonts w:ascii="Palatino Linotype" w:hAnsi="Palatino Linotype" w:cs="Arial"/>
        </w:rPr>
        <w:t>días</w:t>
      </w:r>
      <w:r w:rsidRPr="00077EE9">
        <w:rPr>
          <w:rFonts w:ascii="Palatino Linotype" w:hAnsi="Palatino Linotype" w:cs="Arial"/>
        </w:rPr>
        <w:t xml:space="preserve"> </w:t>
      </w:r>
      <w:r w:rsidR="00F377CD" w:rsidRPr="00077EE9">
        <w:rPr>
          <w:rFonts w:ascii="Palatino Linotype" w:hAnsi="Palatino Linotype" w:cs="Arial"/>
        </w:rPr>
        <w:t xml:space="preserve">veintinueve y treinta de septiembre, </w:t>
      </w:r>
      <w:r w:rsidR="001D6864" w:rsidRPr="00077EE9">
        <w:rPr>
          <w:rFonts w:ascii="Palatino Linotype" w:hAnsi="Palatino Linotype" w:cs="Arial"/>
        </w:rPr>
        <w:t>seis, siete, trece</w:t>
      </w:r>
      <w:r w:rsidR="00F377CD" w:rsidRPr="00077EE9">
        <w:rPr>
          <w:rFonts w:ascii="Palatino Linotype" w:hAnsi="Palatino Linotype" w:cs="Arial"/>
        </w:rPr>
        <w:t xml:space="preserve"> y</w:t>
      </w:r>
      <w:r w:rsidR="001D6864" w:rsidRPr="00077EE9">
        <w:rPr>
          <w:rFonts w:ascii="Palatino Linotype" w:hAnsi="Palatino Linotype" w:cs="Arial"/>
        </w:rPr>
        <w:t xml:space="preserve"> catorce </w:t>
      </w:r>
      <w:r w:rsidR="00593449" w:rsidRPr="00077EE9">
        <w:rPr>
          <w:rFonts w:ascii="Palatino Linotype" w:hAnsi="Palatino Linotype" w:cs="Arial"/>
        </w:rPr>
        <w:t xml:space="preserve">de </w:t>
      </w:r>
      <w:r w:rsidR="001D6864" w:rsidRPr="00077EE9">
        <w:rPr>
          <w:rFonts w:ascii="Palatino Linotype" w:hAnsi="Palatino Linotype" w:cs="Arial"/>
        </w:rPr>
        <w:t xml:space="preserve">octubre </w:t>
      </w:r>
      <w:r w:rsidR="00685304" w:rsidRPr="00077EE9">
        <w:rPr>
          <w:rFonts w:ascii="Palatino Linotype" w:hAnsi="Palatino Linotype" w:cs="Arial"/>
        </w:rPr>
        <w:t>de</w:t>
      </w:r>
      <w:r w:rsidR="00927525" w:rsidRPr="00077EE9">
        <w:rPr>
          <w:rFonts w:ascii="Palatino Linotype" w:hAnsi="Palatino Linotype" w:cs="Arial"/>
        </w:rPr>
        <w:t xml:space="preserve"> dos mil dieci</w:t>
      </w:r>
      <w:r w:rsidR="00020072" w:rsidRPr="00077EE9">
        <w:rPr>
          <w:rFonts w:ascii="Palatino Linotype" w:hAnsi="Palatino Linotype" w:cs="Arial"/>
        </w:rPr>
        <w:t>ocho</w:t>
      </w:r>
      <w:r w:rsidR="00927525" w:rsidRPr="00077EE9">
        <w:rPr>
          <w:rFonts w:ascii="Palatino Linotype" w:hAnsi="Palatino Linotype" w:cs="Arial"/>
        </w:rPr>
        <w:t xml:space="preserve">, </w:t>
      </w:r>
      <w:r w:rsidR="00861605" w:rsidRPr="00077EE9">
        <w:rPr>
          <w:rFonts w:ascii="Palatino Linotype" w:hAnsi="Palatino Linotype" w:cs="Arial"/>
        </w:rPr>
        <w:t>por</w:t>
      </w:r>
      <w:r w:rsidRPr="00077EE9">
        <w:rPr>
          <w:rFonts w:ascii="Palatino Linotype" w:hAnsi="Palatino Linotype" w:cs="Arial"/>
        </w:rPr>
        <w:t xml:space="preserve"> </w:t>
      </w:r>
      <w:r w:rsidR="00861605" w:rsidRPr="00077EE9">
        <w:rPr>
          <w:rFonts w:ascii="Palatino Linotype" w:hAnsi="Palatino Linotype" w:cs="Arial"/>
        </w:rPr>
        <w:t>corresponder</w:t>
      </w:r>
      <w:r w:rsidRPr="00077EE9">
        <w:rPr>
          <w:rFonts w:ascii="Palatino Linotype" w:hAnsi="Palatino Linotype" w:cs="Arial"/>
        </w:rPr>
        <w:t xml:space="preserve"> </w:t>
      </w:r>
      <w:r w:rsidR="00861605" w:rsidRPr="00077EE9">
        <w:rPr>
          <w:rFonts w:ascii="Palatino Linotype" w:hAnsi="Palatino Linotype" w:cs="Arial"/>
        </w:rPr>
        <w:t>a</w:t>
      </w:r>
      <w:r w:rsidRPr="00077EE9">
        <w:rPr>
          <w:rFonts w:ascii="Palatino Linotype" w:hAnsi="Palatino Linotype" w:cs="Arial"/>
        </w:rPr>
        <w:t xml:space="preserve"> </w:t>
      </w:r>
      <w:r w:rsidR="00861605" w:rsidRPr="00077EE9">
        <w:rPr>
          <w:rFonts w:ascii="Palatino Linotype" w:hAnsi="Palatino Linotype" w:cs="Arial"/>
        </w:rPr>
        <w:t>sábados</w:t>
      </w:r>
      <w:r w:rsidRPr="00077EE9">
        <w:rPr>
          <w:rFonts w:ascii="Palatino Linotype" w:hAnsi="Palatino Linotype" w:cs="Arial"/>
        </w:rPr>
        <w:t xml:space="preserve"> </w:t>
      </w:r>
      <w:r w:rsidR="00861605" w:rsidRPr="00077EE9">
        <w:rPr>
          <w:rFonts w:ascii="Palatino Linotype" w:hAnsi="Palatino Linotype" w:cs="Arial"/>
        </w:rPr>
        <w:t>y</w:t>
      </w:r>
      <w:r w:rsidRPr="00077EE9">
        <w:rPr>
          <w:rFonts w:ascii="Palatino Linotype" w:hAnsi="Palatino Linotype" w:cs="Arial"/>
        </w:rPr>
        <w:t xml:space="preserve"> </w:t>
      </w:r>
      <w:r w:rsidR="00861605" w:rsidRPr="00077EE9">
        <w:rPr>
          <w:rFonts w:ascii="Palatino Linotype" w:hAnsi="Palatino Linotype" w:cs="Arial"/>
        </w:rPr>
        <w:t>domingos,</w:t>
      </w:r>
      <w:r w:rsidRPr="00077EE9">
        <w:rPr>
          <w:rFonts w:ascii="Palatino Linotype" w:hAnsi="Palatino Linotype" w:cs="Arial"/>
        </w:rPr>
        <w:t xml:space="preserve"> </w:t>
      </w:r>
      <w:r w:rsidR="00861605" w:rsidRPr="00077EE9">
        <w:rPr>
          <w:rFonts w:ascii="Palatino Linotype" w:hAnsi="Palatino Linotype" w:cs="Arial"/>
        </w:rPr>
        <w:t>en</w:t>
      </w:r>
      <w:r w:rsidRPr="00077EE9">
        <w:rPr>
          <w:rFonts w:ascii="Palatino Linotype" w:hAnsi="Palatino Linotype" w:cs="Arial"/>
        </w:rPr>
        <w:t xml:space="preserve"> </w:t>
      </w:r>
      <w:r w:rsidR="00861605" w:rsidRPr="00077EE9">
        <w:rPr>
          <w:rFonts w:ascii="Palatino Linotype" w:hAnsi="Palatino Linotype" w:cs="Arial"/>
        </w:rPr>
        <w:t>términos</w:t>
      </w:r>
      <w:r w:rsidRPr="00077EE9">
        <w:rPr>
          <w:rFonts w:ascii="Palatino Linotype" w:hAnsi="Palatino Linotype" w:cs="Arial"/>
        </w:rPr>
        <w:t xml:space="preserve"> </w:t>
      </w:r>
      <w:r w:rsidR="00861605" w:rsidRPr="00077EE9">
        <w:rPr>
          <w:rFonts w:ascii="Palatino Linotype" w:hAnsi="Palatino Linotype" w:cs="Arial"/>
        </w:rPr>
        <w:t>del</w:t>
      </w:r>
      <w:r w:rsidRPr="00077EE9">
        <w:rPr>
          <w:rFonts w:ascii="Palatino Linotype" w:hAnsi="Palatino Linotype" w:cs="Arial"/>
        </w:rPr>
        <w:t xml:space="preserve"> </w:t>
      </w:r>
      <w:r w:rsidR="00861605" w:rsidRPr="00077EE9">
        <w:rPr>
          <w:rFonts w:ascii="Palatino Linotype" w:hAnsi="Palatino Linotype" w:cs="Arial"/>
        </w:rPr>
        <w:t>artículo</w:t>
      </w:r>
      <w:r w:rsidRPr="00077EE9">
        <w:rPr>
          <w:rFonts w:ascii="Palatino Linotype" w:hAnsi="Palatino Linotype" w:cs="Arial"/>
        </w:rPr>
        <w:t xml:space="preserve"> </w:t>
      </w:r>
      <w:r w:rsidR="00861605" w:rsidRPr="00077EE9">
        <w:rPr>
          <w:rFonts w:ascii="Palatino Linotype" w:hAnsi="Palatino Linotype" w:cs="Arial"/>
        </w:rPr>
        <w:t>3</w:t>
      </w:r>
      <w:r w:rsidR="00BE201E" w:rsidRPr="00077EE9">
        <w:rPr>
          <w:rFonts w:ascii="Palatino Linotype" w:hAnsi="Palatino Linotype" w:cs="Arial"/>
        </w:rPr>
        <w:t>,</w:t>
      </w:r>
      <w:r w:rsidRPr="00077EE9">
        <w:rPr>
          <w:rFonts w:ascii="Palatino Linotype" w:hAnsi="Palatino Linotype" w:cs="Arial"/>
        </w:rPr>
        <w:t xml:space="preserve"> </w:t>
      </w:r>
      <w:r w:rsidR="00861605" w:rsidRPr="00077EE9">
        <w:rPr>
          <w:rFonts w:ascii="Palatino Linotype" w:hAnsi="Palatino Linotype" w:cs="Arial"/>
        </w:rPr>
        <w:t>fracción</w:t>
      </w:r>
      <w:r w:rsidRPr="00077EE9">
        <w:rPr>
          <w:rFonts w:ascii="Palatino Linotype" w:hAnsi="Palatino Linotype" w:cs="Arial"/>
        </w:rPr>
        <w:t xml:space="preserve"> </w:t>
      </w:r>
      <w:r w:rsidR="00861605" w:rsidRPr="00077EE9">
        <w:rPr>
          <w:rFonts w:ascii="Palatino Linotype" w:hAnsi="Palatino Linotype" w:cs="Arial"/>
        </w:rPr>
        <w:t>X</w:t>
      </w:r>
      <w:r w:rsidR="00BE201E" w:rsidRPr="00077EE9">
        <w:rPr>
          <w:rFonts w:ascii="Palatino Linotype" w:hAnsi="Palatino Linotype" w:cs="Arial"/>
        </w:rPr>
        <w:t>,</w:t>
      </w:r>
      <w:r w:rsidRPr="00077EE9">
        <w:rPr>
          <w:rFonts w:ascii="Palatino Linotype" w:hAnsi="Palatino Linotype" w:cs="Arial"/>
        </w:rPr>
        <w:t xml:space="preserve"> </w:t>
      </w:r>
      <w:r w:rsidR="00861605" w:rsidRPr="00077EE9">
        <w:rPr>
          <w:rFonts w:ascii="Palatino Linotype" w:hAnsi="Palatino Linotype" w:cs="Arial"/>
        </w:rPr>
        <w:t>de</w:t>
      </w:r>
      <w:r w:rsidRPr="00077EE9">
        <w:rPr>
          <w:rFonts w:ascii="Palatino Linotype" w:hAnsi="Palatino Linotype" w:cs="Arial"/>
        </w:rPr>
        <w:t xml:space="preserve"> </w:t>
      </w:r>
      <w:r w:rsidR="00861605" w:rsidRPr="00077EE9">
        <w:rPr>
          <w:rFonts w:ascii="Palatino Linotype" w:hAnsi="Palatino Linotype" w:cs="Arial"/>
        </w:rPr>
        <w:t>la</w:t>
      </w:r>
      <w:r w:rsidRPr="00077EE9">
        <w:rPr>
          <w:rFonts w:ascii="Palatino Linotype" w:hAnsi="Palatino Linotype" w:cs="Arial"/>
        </w:rPr>
        <w:t xml:space="preserve"> </w:t>
      </w:r>
      <w:r w:rsidR="00861605" w:rsidRPr="00077EE9">
        <w:rPr>
          <w:rFonts w:ascii="Palatino Linotype" w:hAnsi="Palatino Linotype"/>
        </w:rPr>
        <w:t>Ley</w:t>
      </w:r>
      <w:r w:rsidRPr="00077EE9">
        <w:rPr>
          <w:rFonts w:ascii="Palatino Linotype" w:hAnsi="Palatino Linotype"/>
        </w:rPr>
        <w:t xml:space="preserve"> </w:t>
      </w:r>
      <w:r w:rsidR="00861605" w:rsidRPr="00077EE9">
        <w:rPr>
          <w:rFonts w:ascii="Palatino Linotype" w:hAnsi="Palatino Linotype"/>
        </w:rPr>
        <w:t>de</w:t>
      </w:r>
      <w:r w:rsidRPr="00077EE9">
        <w:rPr>
          <w:rFonts w:ascii="Palatino Linotype" w:hAnsi="Palatino Linotype"/>
        </w:rPr>
        <w:t xml:space="preserve"> </w:t>
      </w:r>
      <w:r w:rsidR="00861605" w:rsidRPr="00077EE9">
        <w:rPr>
          <w:rFonts w:ascii="Palatino Linotype" w:hAnsi="Palatino Linotype"/>
        </w:rPr>
        <w:t>Transparencia</w:t>
      </w:r>
      <w:r w:rsidRPr="00077EE9">
        <w:rPr>
          <w:rFonts w:ascii="Palatino Linotype" w:hAnsi="Palatino Linotype"/>
        </w:rPr>
        <w:t xml:space="preserve"> </w:t>
      </w:r>
      <w:r w:rsidR="00861605" w:rsidRPr="00077EE9">
        <w:rPr>
          <w:rFonts w:ascii="Palatino Linotype" w:hAnsi="Palatino Linotype"/>
        </w:rPr>
        <w:t>y</w:t>
      </w:r>
      <w:r w:rsidRPr="00077EE9">
        <w:rPr>
          <w:rFonts w:ascii="Palatino Linotype" w:hAnsi="Palatino Linotype"/>
        </w:rPr>
        <w:t xml:space="preserve"> </w:t>
      </w:r>
      <w:r w:rsidR="00861605" w:rsidRPr="00077EE9">
        <w:rPr>
          <w:rFonts w:ascii="Palatino Linotype" w:hAnsi="Palatino Linotype"/>
        </w:rPr>
        <w:t>Acceso</w:t>
      </w:r>
      <w:r w:rsidRPr="00077EE9">
        <w:rPr>
          <w:rFonts w:ascii="Palatino Linotype" w:hAnsi="Palatino Linotype"/>
        </w:rPr>
        <w:t xml:space="preserve"> </w:t>
      </w:r>
      <w:r w:rsidR="00861605" w:rsidRPr="00077EE9">
        <w:rPr>
          <w:rFonts w:ascii="Palatino Linotype" w:hAnsi="Palatino Linotype"/>
        </w:rPr>
        <w:t>a</w:t>
      </w:r>
      <w:r w:rsidRPr="00077EE9">
        <w:rPr>
          <w:rFonts w:ascii="Palatino Linotype" w:hAnsi="Palatino Linotype"/>
        </w:rPr>
        <w:t xml:space="preserve"> </w:t>
      </w:r>
      <w:r w:rsidR="00861605" w:rsidRPr="00077EE9">
        <w:rPr>
          <w:rFonts w:ascii="Palatino Linotype" w:hAnsi="Palatino Linotype"/>
        </w:rPr>
        <w:t>la</w:t>
      </w:r>
      <w:r w:rsidRPr="00077EE9">
        <w:rPr>
          <w:rFonts w:ascii="Palatino Linotype" w:hAnsi="Palatino Linotype"/>
        </w:rPr>
        <w:t xml:space="preserve"> </w:t>
      </w:r>
      <w:r w:rsidR="00861605" w:rsidRPr="00077EE9">
        <w:rPr>
          <w:rFonts w:ascii="Palatino Linotype" w:hAnsi="Palatino Linotype"/>
        </w:rPr>
        <w:t>Información</w:t>
      </w:r>
      <w:r w:rsidRPr="00077EE9">
        <w:rPr>
          <w:rFonts w:ascii="Palatino Linotype" w:hAnsi="Palatino Linotype"/>
        </w:rPr>
        <w:t xml:space="preserve"> </w:t>
      </w:r>
      <w:r w:rsidR="00861605" w:rsidRPr="00077EE9">
        <w:rPr>
          <w:rFonts w:ascii="Palatino Linotype" w:hAnsi="Palatino Linotype"/>
        </w:rPr>
        <w:t>Pública</w:t>
      </w:r>
      <w:r w:rsidRPr="00077EE9">
        <w:rPr>
          <w:rFonts w:ascii="Palatino Linotype" w:hAnsi="Palatino Linotype"/>
        </w:rPr>
        <w:t xml:space="preserve"> </w:t>
      </w:r>
      <w:r w:rsidR="00861605" w:rsidRPr="00077EE9">
        <w:rPr>
          <w:rFonts w:ascii="Palatino Linotype" w:hAnsi="Palatino Linotype"/>
        </w:rPr>
        <w:lastRenderedPageBreak/>
        <w:t>del</w:t>
      </w:r>
      <w:r w:rsidRPr="00077EE9">
        <w:rPr>
          <w:rFonts w:ascii="Palatino Linotype" w:hAnsi="Palatino Linotype"/>
        </w:rPr>
        <w:t xml:space="preserve"> </w:t>
      </w:r>
      <w:r w:rsidR="00861605" w:rsidRPr="00077EE9">
        <w:rPr>
          <w:rFonts w:ascii="Palatino Linotype" w:hAnsi="Palatino Linotype"/>
        </w:rPr>
        <w:t>Estado</w:t>
      </w:r>
      <w:r w:rsidRPr="00077EE9">
        <w:rPr>
          <w:rFonts w:ascii="Palatino Linotype" w:hAnsi="Palatino Linotype"/>
        </w:rPr>
        <w:t xml:space="preserve"> </w:t>
      </w:r>
      <w:r w:rsidR="00861605" w:rsidRPr="00077EE9">
        <w:rPr>
          <w:rFonts w:ascii="Palatino Linotype" w:hAnsi="Palatino Linotype"/>
        </w:rPr>
        <w:t>de</w:t>
      </w:r>
      <w:r w:rsidRPr="00077EE9">
        <w:rPr>
          <w:rFonts w:ascii="Palatino Linotype" w:hAnsi="Palatino Linotype"/>
        </w:rPr>
        <w:t xml:space="preserve"> </w:t>
      </w:r>
      <w:r w:rsidR="00861605" w:rsidRPr="00077EE9">
        <w:rPr>
          <w:rFonts w:ascii="Palatino Linotype" w:hAnsi="Palatino Linotype"/>
        </w:rPr>
        <w:t>México</w:t>
      </w:r>
      <w:r w:rsidRPr="00077EE9">
        <w:rPr>
          <w:rFonts w:ascii="Palatino Linotype" w:hAnsi="Palatino Linotype"/>
        </w:rPr>
        <w:t xml:space="preserve"> </w:t>
      </w:r>
      <w:r w:rsidR="00861605" w:rsidRPr="00077EE9">
        <w:rPr>
          <w:rFonts w:ascii="Palatino Linotype" w:hAnsi="Palatino Linotype"/>
        </w:rPr>
        <w:t>y</w:t>
      </w:r>
      <w:r w:rsidRPr="00077EE9">
        <w:rPr>
          <w:rFonts w:ascii="Palatino Linotype" w:hAnsi="Palatino Linotype"/>
        </w:rPr>
        <w:t xml:space="preserve"> </w:t>
      </w:r>
      <w:r w:rsidR="0004425E" w:rsidRPr="00077EE9">
        <w:rPr>
          <w:rFonts w:ascii="Palatino Linotype" w:hAnsi="Palatino Linotype"/>
        </w:rPr>
        <w:t>Municipios</w:t>
      </w:r>
      <w:r w:rsidR="00846C33" w:rsidRPr="00077EE9">
        <w:rPr>
          <w:rFonts w:ascii="Palatino Linotype" w:hAnsi="Palatino Linotype" w:cs="Arial"/>
        </w:rPr>
        <w:t>.</w:t>
      </w:r>
    </w:p>
    <w:p w:rsidR="00685304" w:rsidRPr="00077EE9" w:rsidRDefault="00685304" w:rsidP="00F533FB">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077EE9">
        <w:rPr>
          <w:rFonts w:ascii="Palatino Linotype" w:hAnsi="Palatino Linotype" w:cs="Arial"/>
        </w:rPr>
        <w:t xml:space="preserve">En ese tenor, si el recurso de revisión que nos ocupa, se </w:t>
      </w:r>
      <w:r w:rsidR="007946E4" w:rsidRPr="00077EE9">
        <w:rPr>
          <w:rFonts w:ascii="Palatino Linotype" w:hAnsi="Palatino Linotype" w:cs="Arial"/>
        </w:rPr>
        <w:t xml:space="preserve">tuvo por </w:t>
      </w:r>
      <w:r w:rsidRPr="00077EE9">
        <w:rPr>
          <w:rFonts w:ascii="Palatino Linotype" w:hAnsi="Palatino Linotype" w:cs="Arial"/>
        </w:rPr>
        <w:t>interpu</w:t>
      </w:r>
      <w:r w:rsidR="007946E4" w:rsidRPr="00077EE9">
        <w:rPr>
          <w:rFonts w:ascii="Palatino Linotype" w:hAnsi="Palatino Linotype" w:cs="Arial"/>
        </w:rPr>
        <w:t>esta</w:t>
      </w:r>
      <w:r w:rsidRPr="00077EE9">
        <w:rPr>
          <w:rFonts w:ascii="Palatino Linotype" w:hAnsi="Palatino Linotype" w:cs="Arial"/>
        </w:rPr>
        <w:t xml:space="preserve"> el día</w:t>
      </w:r>
      <w:r w:rsidRPr="00077EE9">
        <w:rPr>
          <w:rFonts w:ascii="Palatino Linotype" w:hAnsi="Palatino Linotype" w:cs="Arial"/>
          <w:b/>
        </w:rPr>
        <w:t xml:space="preserve"> </w:t>
      </w:r>
      <w:r w:rsidR="00F377CD" w:rsidRPr="00077EE9">
        <w:rPr>
          <w:rFonts w:ascii="Palatino Linotype" w:hAnsi="Palatino Linotype" w:cs="Arial"/>
          <w:b/>
          <w:u w:val="single"/>
        </w:rPr>
        <w:t>once</w:t>
      </w:r>
      <w:r w:rsidR="004C0152" w:rsidRPr="00077EE9">
        <w:rPr>
          <w:rFonts w:ascii="Palatino Linotype" w:hAnsi="Palatino Linotype" w:cs="Arial"/>
          <w:b/>
          <w:u w:val="single"/>
        </w:rPr>
        <w:t xml:space="preserve"> de </w:t>
      </w:r>
      <w:r w:rsidR="001D6864" w:rsidRPr="00077EE9">
        <w:rPr>
          <w:rFonts w:ascii="Palatino Linotype" w:hAnsi="Palatino Linotype" w:cs="Arial"/>
          <w:b/>
          <w:u w:val="single"/>
        </w:rPr>
        <w:t>octubre</w:t>
      </w:r>
      <w:r w:rsidR="004C0152" w:rsidRPr="00077EE9">
        <w:rPr>
          <w:rFonts w:ascii="Palatino Linotype" w:hAnsi="Palatino Linotype" w:cs="Arial"/>
          <w:b/>
          <w:u w:val="single"/>
        </w:rPr>
        <w:t xml:space="preserve"> de dos mil dieciocho</w:t>
      </w:r>
      <w:r w:rsidRPr="00077EE9">
        <w:rPr>
          <w:rFonts w:ascii="Palatino Linotype" w:hAnsi="Palatino Linotype" w:cs="Arial"/>
        </w:rPr>
        <w:t>, éste se encuentra dentro de los márgenes temporales previstos en el artículo 178 de la Ley de Transparencia y Acceso a la Información</w:t>
      </w:r>
      <w:r w:rsidRPr="00077EE9">
        <w:rPr>
          <w:rFonts w:ascii="Palatino Linotype" w:hAnsi="Palatino Linotype"/>
        </w:rPr>
        <w:t xml:space="preserve"> Pública del Estado de México y Municipios</w:t>
      </w:r>
      <w:r w:rsidRPr="00077EE9">
        <w:rPr>
          <w:rFonts w:ascii="Palatino Linotype" w:hAnsi="Palatino Linotype" w:cs="Arial"/>
        </w:rPr>
        <w:t xml:space="preserve"> y, por tanto, su interposición se considera oportuna.</w:t>
      </w:r>
    </w:p>
    <w:p w:rsidR="00922B59" w:rsidRPr="00077EE9" w:rsidRDefault="00E80488" w:rsidP="00922B59">
      <w:pPr>
        <w:pStyle w:val="Prrafodelista"/>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rPr>
      </w:pPr>
      <w:proofErr w:type="spellStart"/>
      <w:r w:rsidRPr="00077EE9">
        <w:rPr>
          <w:rFonts w:ascii="Palatino Linotype" w:hAnsi="Palatino Linotype" w:cs="Arial"/>
          <w:b/>
          <w:szCs w:val="28"/>
        </w:rPr>
        <w:t>Procedibilidad</w:t>
      </w:r>
      <w:proofErr w:type="spellEnd"/>
      <w:r w:rsidRPr="00077EE9">
        <w:rPr>
          <w:rFonts w:ascii="Palatino Linotype" w:hAnsi="Palatino Linotype" w:cs="Arial"/>
          <w:b/>
          <w:szCs w:val="28"/>
        </w:rPr>
        <w:t xml:space="preserve">. </w:t>
      </w:r>
      <w:r w:rsidR="00922B59" w:rsidRPr="00077EE9">
        <w:rPr>
          <w:rFonts w:ascii="Palatino Linotype" w:hAnsi="Palatino Linotype" w:cs="Arial"/>
        </w:rPr>
        <w:t xml:space="preserve">Esta Ponencia considera importante abordar el análisis de los requisitos de </w:t>
      </w:r>
      <w:proofErr w:type="spellStart"/>
      <w:r w:rsidR="00922B59" w:rsidRPr="00077EE9">
        <w:rPr>
          <w:rFonts w:ascii="Palatino Linotype" w:hAnsi="Palatino Linotype" w:cs="Arial"/>
        </w:rPr>
        <w:t>procedibilidad</w:t>
      </w:r>
      <w:proofErr w:type="spellEnd"/>
      <w:r w:rsidR="00922B59" w:rsidRPr="00077EE9">
        <w:rPr>
          <w:rFonts w:ascii="Palatino Linotype" w:hAnsi="Palatino Linotype" w:cs="Arial"/>
        </w:rPr>
        <w:t xml:space="preserve"> de los recursos de revisión, así el artículo 180 de la </w:t>
      </w:r>
      <w:r w:rsidR="00922B59" w:rsidRPr="00077EE9">
        <w:rPr>
          <w:rFonts w:ascii="Palatino Linotype" w:hAnsi="Palatino Linotype" w:cs="Arial"/>
          <w:lang w:eastAsia="es-MX"/>
        </w:rPr>
        <w:t xml:space="preserve">Ley de Transparencia y Acceso a la </w:t>
      </w:r>
      <w:r w:rsidR="00922B59" w:rsidRPr="00077EE9">
        <w:rPr>
          <w:rFonts w:ascii="Palatino Linotype" w:hAnsi="Palatino Linotype" w:cs="Arial"/>
        </w:rPr>
        <w:t>Información</w:t>
      </w:r>
      <w:r w:rsidR="00922B59" w:rsidRPr="00077EE9">
        <w:rPr>
          <w:rFonts w:ascii="Palatino Linotype" w:hAnsi="Palatino Linotype" w:cs="Arial"/>
          <w:lang w:eastAsia="es-MX"/>
        </w:rPr>
        <w:t xml:space="preserve"> Pública del Estado de México y Municipios, que </w:t>
      </w:r>
      <w:r w:rsidR="00922B59" w:rsidRPr="00077EE9">
        <w:rPr>
          <w:rFonts w:ascii="Palatino Linotype" w:hAnsi="Palatino Linotype" w:cs="Arial"/>
        </w:rPr>
        <w:t>establece lo siguiente:</w:t>
      </w:r>
    </w:p>
    <w:p w:rsidR="00922B59" w:rsidRPr="00077EE9" w:rsidRDefault="00922B59" w:rsidP="00922B59">
      <w:pPr>
        <w:spacing w:before="160" w:after="160"/>
        <w:ind w:left="709" w:right="709"/>
        <w:jc w:val="both"/>
        <w:rPr>
          <w:rFonts w:ascii="Palatino Linotype" w:hAnsi="Palatino Linotype"/>
          <w:b/>
          <w:i/>
          <w:sz w:val="22"/>
          <w:szCs w:val="22"/>
        </w:rPr>
      </w:pPr>
      <w:r w:rsidRPr="00077EE9">
        <w:rPr>
          <w:rFonts w:ascii="Palatino Linotype" w:hAnsi="Palatino Linotype"/>
          <w:i/>
          <w:sz w:val="22"/>
          <w:szCs w:val="22"/>
        </w:rPr>
        <w:t>“</w:t>
      </w:r>
      <w:r w:rsidRPr="00077EE9">
        <w:rPr>
          <w:rFonts w:ascii="Palatino Linotype" w:hAnsi="Palatino Linotype"/>
          <w:b/>
          <w:i/>
          <w:sz w:val="22"/>
          <w:szCs w:val="22"/>
        </w:rPr>
        <w:t xml:space="preserve">Artículo 180. </w:t>
      </w:r>
      <w:r w:rsidRPr="00077EE9">
        <w:rPr>
          <w:rFonts w:ascii="Palatino Linotype" w:hAnsi="Palatino Linotype"/>
          <w:i/>
          <w:sz w:val="22"/>
          <w:szCs w:val="22"/>
        </w:rPr>
        <w:t xml:space="preserve">El </w:t>
      </w:r>
      <w:r w:rsidRPr="00077EE9">
        <w:rPr>
          <w:rFonts w:ascii="Palatino Linotype" w:hAnsi="Palatino Linotype" w:cs="Arial"/>
          <w:i/>
          <w:sz w:val="22"/>
          <w:szCs w:val="22"/>
        </w:rPr>
        <w:t>recurso</w:t>
      </w:r>
      <w:r w:rsidRPr="00077EE9">
        <w:rPr>
          <w:rFonts w:ascii="Palatino Linotype" w:hAnsi="Palatino Linotype"/>
          <w:i/>
          <w:sz w:val="22"/>
          <w:szCs w:val="22"/>
        </w:rPr>
        <w:t xml:space="preserve"> </w:t>
      </w:r>
      <w:r w:rsidRPr="00077EE9">
        <w:rPr>
          <w:rFonts w:ascii="Palatino Linotype" w:hAnsi="Palatino Linotype" w:cs="Arial"/>
          <w:i/>
          <w:color w:val="222222"/>
          <w:sz w:val="22"/>
          <w:szCs w:val="22"/>
          <w:lang w:eastAsia="es-MX"/>
        </w:rPr>
        <w:t>de</w:t>
      </w:r>
      <w:r w:rsidRPr="00077EE9">
        <w:rPr>
          <w:rFonts w:ascii="Palatino Linotype" w:hAnsi="Palatino Linotype"/>
          <w:i/>
          <w:sz w:val="22"/>
          <w:szCs w:val="22"/>
        </w:rPr>
        <w:t xml:space="preserve"> revisión contendrá:</w:t>
      </w:r>
      <w:r w:rsidRPr="00077EE9">
        <w:rPr>
          <w:rFonts w:ascii="Palatino Linotype" w:hAnsi="Palatino Linotype"/>
          <w:b/>
          <w:i/>
          <w:sz w:val="22"/>
          <w:szCs w:val="22"/>
        </w:rPr>
        <w:t xml:space="preserve"> </w:t>
      </w:r>
    </w:p>
    <w:p w:rsidR="00922B59" w:rsidRPr="00077EE9" w:rsidRDefault="00922B59" w:rsidP="00922B59">
      <w:pPr>
        <w:spacing w:before="160" w:after="160"/>
        <w:ind w:left="709" w:right="709"/>
        <w:jc w:val="both"/>
        <w:rPr>
          <w:rFonts w:ascii="Palatino Linotype" w:hAnsi="Palatino Linotype"/>
          <w:b/>
          <w:i/>
          <w:sz w:val="22"/>
          <w:szCs w:val="22"/>
        </w:rPr>
      </w:pPr>
      <w:r w:rsidRPr="00077EE9">
        <w:rPr>
          <w:rFonts w:ascii="Palatino Linotype" w:hAnsi="Palatino Linotype"/>
          <w:b/>
          <w:i/>
          <w:sz w:val="22"/>
          <w:szCs w:val="22"/>
        </w:rPr>
        <w:t xml:space="preserve">I. </w:t>
      </w:r>
      <w:r w:rsidRPr="00077EE9">
        <w:rPr>
          <w:rFonts w:ascii="Palatino Linotype" w:hAnsi="Palatino Linotype"/>
          <w:i/>
          <w:sz w:val="22"/>
          <w:szCs w:val="22"/>
        </w:rPr>
        <w:t xml:space="preserve">El sujeto obligado ante </w:t>
      </w:r>
      <w:r w:rsidRPr="00077EE9">
        <w:rPr>
          <w:rFonts w:ascii="Palatino Linotype" w:hAnsi="Palatino Linotype" w:cs="Arial"/>
          <w:i/>
          <w:sz w:val="22"/>
          <w:szCs w:val="22"/>
        </w:rPr>
        <w:t>la</w:t>
      </w:r>
      <w:r w:rsidRPr="00077EE9">
        <w:rPr>
          <w:rFonts w:ascii="Palatino Linotype" w:hAnsi="Palatino Linotype"/>
          <w:i/>
          <w:sz w:val="22"/>
          <w:szCs w:val="22"/>
        </w:rPr>
        <w:t xml:space="preserve"> cual </w:t>
      </w:r>
      <w:r w:rsidRPr="00077EE9">
        <w:rPr>
          <w:rFonts w:ascii="Palatino Linotype" w:hAnsi="Palatino Linotype" w:cs="Arial"/>
          <w:i/>
          <w:color w:val="222222"/>
          <w:sz w:val="22"/>
          <w:szCs w:val="22"/>
          <w:lang w:eastAsia="es-MX"/>
        </w:rPr>
        <w:t>se</w:t>
      </w:r>
      <w:r w:rsidRPr="00077EE9">
        <w:rPr>
          <w:rFonts w:ascii="Palatino Linotype" w:hAnsi="Palatino Linotype"/>
          <w:i/>
          <w:sz w:val="22"/>
          <w:szCs w:val="22"/>
        </w:rPr>
        <w:t xml:space="preserve"> presentó la solicitud;</w:t>
      </w:r>
      <w:r w:rsidRPr="00077EE9">
        <w:rPr>
          <w:rFonts w:ascii="Palatino Linotype" w:hAnsi="Palatino Linotype"/>
          <w:b/>
          <w:i/>
          <w:sz w:val="22"/>
          <w:szCs w:val="22"/>
        </w:rPr>
        <w:t xml:space="preserve"> </w:t>
      </w:r>
    </w:p>
    <w:p w:rsidR="00922B59" w:rsidRPr="00077EE9" w:rsidRDefault="00922B59" w:rsidP="00922B59">
      <w:pPr>
        <w:spacing w:before="160" w:after="160"/>
        <w:ind w:left="709" w:right="709"/>
        <w:jc w:val="both"/>
        <w:rPr>
          <w:rFonts w:ascii="Palatino Linotype" w:hAnsi="Palatino Linotype"/>
          <w:b/>
          <w:i/>
          <w:sz w:val="22"/>
          <w:szCs w:val="22"/>
        </w:rPr>
      </w:pPr>
      <w:r w:rsidRPr="00077EE9">
        <w:rPr>
          <w:rFonts w:ascii="Palatino Linotype" w:hAnsi="Palatino Linotype"/>
          <w:b/>
          <w:i/>
          <w:sz w:val="22"/>
          <w:szCs w:val="22"/>
        </w:rPr>
        <w:t xml:space="preserve">II. </w:t>
      </w:r>
      <w:r w:rsidRPr="00077EE9">
        <w:rPr>
          <w:rFonts w:ascii="Palatino Linotype" w:hAnsi="Palatino Linotype"/>
          <w:b/>
          <w:i/>
          <w:sz w:val="22"/>
          <w:szCs w:val="22"/>
          <w:u w:val="single"/>
        </w:rPr>
        <w:t xml:space="preserve">El nombre del solicitante </w:t>
      </w:r>
      <w:r w:rsidRPr="00077EE9">
        <w:rPr>
          <w:rFonts w:ascii="Palatino Linotype" w:hAnsi="Palatino Linotype" w:cs="Arial"/>
          <w:b/>
          <w:i/>
          <w:color w:val="222222"/>
          <w:sz w:val="22"/>
          <w:szCs w:val="22"/>
          <w:u w:val="single"/>
          <w:lang w:eastAsia="es-MX"/>
        </w:rPr>
        <w:t>que</w:t>
      </w:r>
      <w:r w:rsidRPr="00077EE9">
        <w:rPr>
          <w:rFonts w:ascii="Palatino Linotype" w:hAnsi="Palatino Linotype"/>
          <w:b/>
          <w:i/>
          <w:sz w:val="22"/>
          <w:szCs w:val="22"/>
          <w:u w:val="single"/>
        </w:rPr>
        <w:t xml:space="preserve"> recurre</w:t>
      </w:r>
      <w:r w:rsidRPr="00077EE9">
        <w:rPr>
          <w:rFonts w:ascii="Palatino Linotype" w:hAnsi="Palatino Linotype"/>
          <w:b/>
          <w:i/>
          <w:sz w:val="22"/>
          <w:szCs w:val="22"/>
        </w:rPr>
        <w:t xml:space="preserve"> </w:t>
      </w:r>
      <w:r w:rsidRPr="00077EE9">
        <w:rPr>
          <w:rFonts w:ascii="Palatino Linotype" w:hAnsi="Palatino Linotype"/>
          <w:i/>
          <w:sz w:val="22"/>
          <w:szCs w:val="22"/>
        </w:rPr>
        <w:t>o de su representante y, en su caso, del tercero interesado, así como la dirección o medio que señale para recibir notificaciones;</w:t>
      </w:r>
      <w:r w:rsidRPr="00077EE9">
        <w:rPr>
          <w:rFonts w:ascii="Palatino Linotype" w:hAnsi="Palatino Linotype"/>
          <w:b/>
          <w:i/>
          <w:sz w:val="22"/>
          <w:szCs w:val="22"/>
        </w:rPr>
        <w:t xml:space="preserve"> </w:t>
      </w:r>
    </w:p>
    <w:p w:rsidR="00922B59" w:rsidRPr="00077EE9" w:rsidRDefault="00922B59" w:rsidP="00922B59">
      <w:pPr>
        <w:spacing w:before="160" w:after="160"/>
        <w:ind w:left="709" w:right="709"/>
        <w:jc w:val="both"/>
        <w:rPr>
          <w:rFonts w:ascii="Palatino Linotype" w:hAnsi="Palatino Linotype"/>
          <w:b/>
          <w:i/>
          <w:sz w:val="22"/>
          <w:szCs w:val="22"/>
        </w:rPr>
      </w:pPr>
      <w:r w:rsidRPr="00077EE9">
        <w:rPr>
          <w:rFonts w:ascii="Palatino Linotype" w:hAnsi="Palatino Linotype"/>
          <w:b/>
          <w:i/>
          <w:sz w:val="22"/>
          <w:szCs w:val="22"/>
        </w:rPr>
        <w:t xml:space="preserve">III. </w:t>
      </w:r>
      <w:r w:rsidRPr="00077EE9">
        <w:rPr>
          <w:rFonts w:ascii="Palatino Linotype" w:hAnsi="Palatino Linotype"/>
          <w:i/>
          <w:sz w:val="22"/>
          <w:szCs w:val="22"/>
        </w:rPr>
        <w:t xml:space="preserve">El número de folio de </w:t>
      </w:r>
      <w:r w:rsidRPr="00077EE9">
        <w:rPr>
          <w:rFonts w:ascii="Palatino Linotype" w:hAnsi="Palatino Linotype" w:cs="Arial"/>
          <w:i/>
          <w:color w:val="222222"/>
          <w:sz w:val="22"/>
          <w:szCs w:val="22"/>
          <w:lang w:eastAsia="es-MX"/>
        </w:rPr>
        <w:t>respuesta</w:t>
      </w:r>
      <w:r w:rsidRPr="00077EE9">
        <w:rPr>
          <w:rFonts w:ascii="Palatino Linotype" w:hAnsi="Palatino Linotype"/>
          <w:i/>
          <w:sz w:val="22"/>
          <w:szCs w:val="22"/>
        </w:rPr>
        <w:t xml:space="preserve"> de la solicitud de acceso; </w:t>
      </w:r>
    </w:p>
    <w:p w:rsidR="00922B59" w:rsidRPr="00077EE9" w:rsidRDefault="00922B59" w:rsidP="00922B59">
      <w:pPr>
        <w:spacing w:before="160" w:after="160"/>
        <w:ind w:left="709" w:right="709"/>
        <w:jc w:val="both"/>
        <w:rPr>
          <w:rFonts w:ascii="Palatino Linotype" w:hAnsi="Palatino Linotype"/>
          <w:b/>
          <w:i/>
          <w:sz w:val="22"/>
          <w:szCs w:val="22"/>
        </w:rPr>
      </w:pPr>
      <w:r w:rsidRPr="00077EE9">
        <w:rPr>
          <w:rFonts w:ascii="Palatino Linotype" w:hAnsi="Palatino Linotype"/>
          <w:b/>
          <w:i/>
          <w:sz w:val="22"/>
          <w:szCs w:val="22"/>
        </w:rPr>
        <w:t xml:space="preserve">IV. </w:t>
      </w:r>
      <w:r w:rsidRPr="00077EE9">
        <w:rPr>
          <w:rFonts w:ascii="Palatino Linotype" w:hAnsi="Palatino Linotype"/>
          <w:i/>
          <w:sz w:val="22"/>
          <w:szCs w:val="22"/>
        </w:rPr>
        <w:t xml:space="preserve">La fecha en que fue </w:t>
      </w:r>
      <w:r w:rsidRPr="00077EE9">
        <w:rPr>
          <w:rFonts w:ascii="Palatino Linotype" w:hAnsi="Palatino Linotype" w:cs="Arial"/>
          <w:i/>
          <w:color w:val="222222"/>
          <w:sz w:val="22"/>
          <w:szCs w:val="22"/>
          <w:lang w:eastAsia="es-MX"/>
        </w:rPr>
        <w:t>notificada</w:t>
      </w:r>
      <w:r w:rsidRPr="00077EE9">
        <w:rPr>
          <w:rFonts w:ascii="Palatino Linotype" w:hAnsi="Palatino Linotype"/>
          <w:i/>
          <w:sz w:val="22"/>
          <w:szCs w:val="22"/>
        </w:rPr>
        <w:t xml:space="preserve"> la respuesta al solicitante o tuvo conocimiento del acto reclamado, o de presentación de la solicitud, en caso de falta de respuesta;</w:t>
      </w:r>
      <w:r w:rsidRPr="00077EE9">
        <w:rPr>
          <w:rFonts w:ascii="Palatino Linotype" w:hAnsi="Palatino Linotype"/>
          <w:b/>
          <w:i/>
          <w:sz w:val="22"/>
          <w:szCs w:val="22"/>
        </w:rPr>
        <w:t xml:space="preserve"> </w:t>
      </w:r>
    </w:p>
    <w:p w:rsidR="00922B59" w:rsidRPr="00077EE9" w:rsidRDefault="00922B59" w:rsidP="00922B59">
      <w:pPr>
        <w:spacing w:before="160" w:after="160"/>
        <w:ind w:left="709" w:right="709"/>
        <w:jc w:val="both"/>
        <w:rPr>
          <w:rFonts w:ascii="Palatino Linotype" w:hAnsi="Palatino Linotype"/>
          <w:b/>
          <w:i/>
          <w:sz w:val="22"/>
          <w:szCs w:val="22"/>
        </w:rPr>
      </w:pPr>
      <w:r w:rsidRPr="00077EE9">
        <w:rPr>
          <w:rFonts w:ascii="Palatino Linotype" w:hAnsi="Palatino Linotype"/>
          <w:b/>
          <w:i/>
          <w:sz w:val="22"/>
          <w:szCs w:val="22"/>
        </w:rPr>
        <w:t xml:space="preserve">V. </w:t>
      </w:r>
      <w:r w:rsidRPr="00077EE9">
        <w:rPr>
          <w:rFonts w:ascii="Palatino Linotype" w:hAnsi="Palatino Linotype"/>
          <w:i/>
          <w:sz w:val="22"/>
          <w:szCs w:val="22"/>
        </w:rPr>
        <w:t xml:space="preserve">El acto que se </w:t>
      </w:r>
      <w:r w:rsidRPr="00077EE9">
        <w:rPr>
          <w:rFonts w:ascii="Palatino Linotype" w:hAnsi="Palatino Linotype" w:cs="Arial"/>
          <w:i/>
          <w:color w:val="222222"/>
          <w:sz w:val="22"/>
          <w:szCs w:val="22"/>
          <w:lang w:eastAsia="es-MX"/>
        </w:rPr>
        <w:t>recurre</w:t>
      </w:r>
      <w:r w:rsidRPr="00077EE9">
        <w:rPr>
          <w:rFonts w:ascii="Palatino Linotype" w:hAnsi="Palatino Linotype"/>
          <w:i/>
          <w:sz w:val="22"/>
          <w:szCs w:val="22"/>
        </w:rPr>
        <w:t>;</w:t>
      </w:r>
      <w:r w:rsidRPr="00077EE9">
        <w:rPr>
          <w:rFonts w:ascii="Palatino Linotype" w:hAnsi="Palatino Linotype"/>
          <w:b/>
          <w:i/>
          <w:sz w:val="22"/>
          <w:szCs w:val="22"/>
        </w:rPr>
        <w:t xml:space="preserve"> </w:t>
      </w:r>
    </w:p>
    <w:p w:rsidR="00922B59" w:rsidRPr="00077EE9" w:rsidRDefault="00922B59" w:rsidP="00922B59">
      <w:pPr>
        <w:spacing w:before="160" w:after="160"/>
        <w:ind w:left="709" w:right="709"/>
        <w:jc w:val="both"/>
        <w:rPr>
          <w:rFonts w:ascii="Palatino Linotype" w:hAnsi="Palatino Linotype"/>
          <w:b/>
          <w:i/>
          <w:sz w:val="22"/>
          <w:szCs w:val="22"/>
        </w:rPr>
      </w:pPr>
      <w:r w:rsidRPr="00077EE9">
        <w:rPr>
          <w:rFonts w:ascii="Palatino Linotype" w:hAnsi="Palatino Linotype"/>
          <w:b/>
          <w:i/>
          <w:sz w:val="22"/>
          <w:szCs w:val="22"/>
        </w:rPr>
        <w:t xml:space="preserve">VI. </w:t>
      </w:r>
      <w:r w:rsidRPr="00077EE9">
        <w:rPr>
          <w:rFonts w:ascii="Palatino Linotype" w:hAnsi="Palatino Linotype"/>
          <w:i/>
          <w:sz w:val="22"/>
          <w:szCs w:val="22"/>
        </w:rPr>
        <w:t xml:space="preserve">Las razones o </w:t>
      </w:r>
      <w:r w:rsidRPr="00077EE9">
        <w:rPr>
          <w:rFonts w:ascii="Palatino Linotype" w:hAnsi="Palatino Linotype" w:cs="Arial"/>
          <w:i/>
          <w:color w:val="222222"/>
          <w:sz w:val="22"/>
          <w:szCs w:val="22"/>
          <w:lang w:eastAsia="es-MX"/>
        </w:rPr>
        <w:t>motivos</w:t>
      </w:r>
      <w:r w:rsidRPr="00077EE9">
        <w:rPr>
          <w:rFonts w:ascii="Palatino Linotype" w:hAnsi="Palatino Linotype"/>
          <w:i/>
          <w:sz w:val="22"/>
          <w:szCs w:val="22"/>
        </w:rPr>
        <w:t xml:space="preserve"> de inconformidad;</w:t>
      </w:r>
      <w:r w:rsidRPr="00077EE9">
        <w:rPr>
          <w:rFonts w:ascii="Palatino Linotype" w:hAnsi="Palatino Linotype"/>
          <w:b/>
          <w:i/>
          <w:sz w:val="22"/>
          <w:szCs w:val="22"/>
        </w:rPr>
        <w:t xml:space="preserve"> </w:t>
      </w:r>
    </w:p>
    <w:p w:rsidR="00922B59" w:rsidRPr="00077EE9" w:rsidRDefault="00922B59" w:rsidP="00922B59">
      <w:pPr>
        <w:spacing w:before="160" w:after="160"/>
        <w:ind w:left="709" w:right="709"/>
        <w:jc w:val="both"/>
        <w:rPr>
          <w:rFonts w:ascii="Palatino Linotype" w:hAnsi="Palatino Linotype"/>
          <w:b/>
          <w:i/>
          <w:sz w:val="22"/>
          <w:szCs w:val="22"/>
        </w:rPr>
      </w:pPr>
      <w:r w:rsidRPr="00077EE9">
        <w:rPr>
          <w:rFonts w:ascii="Palatino Linotype" w:hAnsi="Palatino Linotype"/>
          <w:b/>
          <w:i/>
          <w:sz w:val="22"/>
          <w:szCs w:val="22"/>
        </w:rPr>
        <w:t xml:space="preserve">VII. </w:t>
      </w:r>
      <w:r w:rsidRPr="00077EE9">
        <w:rPr>
          <w:rFonts w:ascii="Palatino Linotype" w:hAnsi="Palatino Linotype"/>
          <w:i/>
          <w:sz w:val="22"/>
          <w:szCs w:val="22"/>
        </w:rPr>
        <w:t>La copia de la respuesta que se impugna y, en su caso, de la notificación correspondiente, en el caso de respuesta de la solicitud; y</w:t>
      </w:r>
      <w:r w:rsidRPr="00077EE9">
        <w:rPr>
          <w:rFonts w:ascii="Palatino Linotype" w:hAnsi="Palatino Linotype"/>
          <w:b/>
          <w:i/>
          <w:sz w:val="22"/>
          <w:szCs w:val="22"/>
        </w:rPr>
        <w:t xml:space="preserve"> </w:t>
      </w:r>
    </w:p>
    <w:p w:rsidR="00922B59" w:rsidRPr="00077EE9" w:rsidRDefault="00922B59" w:rsidP="00922B59">
      <w:pPr>
        <w:spacing w:before="160" w:after="160"/>
        <w:ind w:left="709" w:right="709"/>
        <w:jc w:val="both"/>
        <w:rPr>
          <w:rFonts w:ascii="Palatino Linotype" w:hAnsi="Palatino Linotype"/>
          <w:i/>
          <w:sz w:val="22"/>
          <w:szCs w:val="22"/>
        </w:rPr>
      </w:pPr>
      <w:r w:rsidRPr="00077EE9">
        <w:rPr>
          <w:rFonts w:ascii="Palatino Linotype" w:hAnsi="Palatino Linotype"/>
          <w:b/>
          <w:i/>
          <w:sz w:val="22"/>
          <w:szCs w:val="22"/>
        </w:rPr>
        <w:t xml:space="preserve">VIII. </w:t>
      </w:r>
      <w:r w:rsidRPr="00077EE9">
        <w:rPr>
          <w:rFonts w:ascii="Palatino Linotype" w:hAnsi="Palatino Linotype"/>
          <w:i/>
          <w:sz w:val="22"/>
          <w:szCs w:val="22"/>
        </w:rPr>
        <w:t xml:space="preserve">Firma del recurrente, en su caso, cuando se presente por escrito, requisito sin el cual se dará trámite al recurso. </w:t>
      </w:r>
    </w:p>
    <w:p w:rsidR="00922B59" w:rsidRPr="00077EE9" w:rsidRDefault="00922B59" w:rsidP="00922B59">
      <w:pPr>
        <w:spacing w:before="160" w:after="160"/>
        <w:ind w:left="709" w:right="709"/>
        <w:jc w:val="both"/>
        <w:rPr>
          <w:rFonts w:ascii="Palatino Linotype" w:hAnsi="Palatino Linotype"/>
          <w:i/>
          <w:sz w:val="22"/>
          <w:szCs w:val="22"/>
        </w:rPr>
      </w:pPr>
      <w:r w:rsidRPr="00077EE9">
        <w:rPr>
          <w:rFonts w:ascii="Palatino Linotype" w:hAnsi="Palatino Linotype"/>
          <w:i/>
          <w:sz w:val="22"/>
          <w:szCs w:val="22"/>
        </w:rPr>
        <w:t xml:space="preserve">Adicionalmente, se podrán anexar las pruebas y demás elementos que considere procedentes someter a juicio del Instituto. </w:t>
      </w:r>
    </w:p>
    <w:p w:rsidR="00922B59" w:rsidRPr="00077EE9" w:rsidRDefault="00922B59" w:rsidP="00922B59">
      <w:pPr>
        <w:spacing w:before="160" w:after="160"/>
        <w:ind w:left="709" w:right="709"/>
        <w:jc w:val="both"/>
        <w:rPr>
          <w:rFonts w:ascii="Palatino Linotype" w:hAnsi="Palatino Linotype"/>
          <w:i/>
          <w:sz w:val="22"/>
          <w:szCs w:val="22"/>
        </w:rPr>
      </w:pPr>
      <w:r w:rsidRPr="00077EE9">
        <w:rPr>
          <w:rFonts w:ascii="Palatino Linotype" w:hAnsi="Palatino Linotype"/>
          <w:i/>
          <w:sz w:val="22"/>
          <w:szCs w:val="22"/>
        </w:rPr>
        <w:t xml:space="preserve">En ningún caso será necesario que el particular ratifique el recurso de revisión interpuesto. </w:t>
      </w:r>
    </w:p>
    <w:p w:rsidR="00922B59" w:rsidRPr="00077EE9" w:rsidRDefault="00922B59" w:rsidP="00922B59">
      <w:pPr>
        <w:spacing w:before="160" w:after="160"/>
        <w:ind w:left="709" w:right="709"/>
        <w:jc w:val="both"/>
        <w:rPr>
          <w:rFonts w:ascii="Palatino Linotype" w:hAnsi="Palatino Linotype"/>
          <w:i/>
          <w:sz w:val="22"/>
          <w:szCs w:val="22"/>
        </w:rPr>
      </w:pPr>
      <w:r w:rsidRPr="00077EE9">
        <w:rPr>
          <w:rFonts w:ascii="Palatino Linotype" w:hAnsi="Palatino Linotype"/>
          <w:b/>
          <w:i/>
          <w:sz w:val="22"/>
          <w:szCs w:val="22"/>
          <w:u w:val="single"/>
        </w:rPr>
        <w:lastRenderedPageBreak/>
        <w:t xml:space="preserve">En caso de </w:t>
      </w:r>
      <w:r w:rsidRPr="00077EE9">
        <w:rPr>
          <w:rFonts w:ascii="Palatino Linotype" w:hAnsi="Palatino Linotype" w:cs="Arial"/>
          <w:b/>
          <w:i/>
          <w:color w:val="222222"/>
          <w:sz w:val="22"/>
          <w:szCs w:val="22"/>
          <w:u w:val="single"/>
          <w:lang w:eastAsia="es-MX"/>
        </w:rPr>
        <w:t>que</w:t>
      </w:r>
      <w:r w:rsidRPr="00077EE9">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077EE9">
        <w:rPr>
          <w:rFonts w:ascii="Palatino Linotype" w:hAnsi="Palatino Linotype"/>
          <w:i/>
          <w:sz w:val="22"/>
          <w:szCs w:val="22"/>
        </w:rPr>
        <w:t>, IV, VII y VIII.”</w:t>
      </w:r>
    </w:p>
    <w:p w:rsidR="00922B59" w:rsidRPr="00077EE9" w:rsidRDefault="00922B59" w:rsidP="00922B59">
      <w:pPr>
        <w:spacing w:before="160" w:after="160"/>
        <w:ind w:left="709" w:right="709"/>
        <w:jc w:val="both"/>
        <w:rPr>
          <w:rFonts w:ascii="Palatino Linotype" w:hAnsi="Palatino Linotype"/>
          <w:sz w:val="22"/>
          <w:szCs w:val="22"/>
        </w:rPr>
      </w:pPr>
      <w:r w:rsidRPr="00077EE9">
        <w:rPr>
          <w:rFonts w:ascii="Palatino Linotype" w:hAnsi="Palatino Linotype"/>
          <w:sz w:val="22"/>
          <w:szCs w:val="22"/>
        </w:rPr>
        <w:t>(Énfasis añadido)</w:t>
      </w:r>
    </w:p>
    <w:p w:rsidR="00922B59" w:rsidRPr="00077EE9" w:rsidRDefault="00922B59" w:rsidP="00922B59">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color w:val="000000"/>
        </w:rPr>
      </w:pPr>
      <w:r w:rsidRPr="00077EE9">
        <w:rPr>
          <w:rFonts w:ascii="Palatino Linotype" w:hAnsi="Palatino Linotype"/>
        </w:rPr>
        <w:t xml:space="preserve">En principio, de una interpretación del </w:t>
      </w:r>
      <w:r w:rsidRPr="00077EE9">
        <w:rPr>
          <w:rFonts w:ascii="Palatino Linotype" w:hAnsi="Palatino Linotype" w:cs="Arial"/>
        </w:rPr>
        <w:t>artículo</w:t>
      </w:r>
      <w:r w:rsidRPr="00077EE9">
        <w:rPr>
          <w:rFonts w:ascii="Palatino Linotype" w:hAnsi="Palatino Linotype"/>
        </w:rPr>
        <w:t xml:space="preserve"> transcrito se observan los requisitos que </w:t>
      </w:r>
      <w:r w:rsidRPr="00077EE9">
        <w:rPr>
          <w:rFonts w:ascii="Palatino Linotype" w:hAnsi="Palatino Linotype" w:cs="Arial"/>
        </w:rPr>
        <w:t>deberán</w:t>
      </w:r>
      <w:r w:rsidRPr="00077EE9">
        <w:rPr>
          <w:rFonts w:ascii="Palatino Linotype" w:hAnsi="Palatino Linotype"/>
        </w:rPr>
        <w:t xml:space="preserve"> contener los recursos de revisión; </w:t>
      </w:r>
      <w:r w:rsidRPr="00077EE9">
        <w:rPr>
          <w:rFonts w:ascii="Palatino Linotype" w:hAnsi="Palatino Linotype" w:cs="Arial"/>
        </w:rPr>
        <w:t>sobre</w:t>
      </w:r>
      <w:r w:rsidRPr="00077EE9">
        <w:rPr>
          <w:rFonts w:ascii="Palatino Linotype" w:hAnsi="Palatino Linotype"/>
        </w:rPr>
        <w:t xml:space="preserve"> el particular, de la revisión del expediente electrónico del </w:t>
      </w:r>
      <w:r w:rsidRPr="00077EE9">
        <w:rPr>
          <w:rFonts w:ascii="Palatino Linotype" w:hAnsi="Palatino Linotype"/>
          <w:b/>
        </w:rPr>
        <w:t>SAIMEX</w:t>
      </w:r>
      <w:r w:rsidRPr="00077EE9">
        <w:rPr>
          <w:rFonts w:ascii="Palatino Linotype" w:hAnsi="Palatino Linotype"/>
        </w:rPr>
        <w:t xml:space="preserve"> se desprende que la parte solicitante y ahora </w:t>
      </w:r>
      <w:r w:rsidRPr="00077EE9">
        <w:rPr>
          <w:rFonts w:ascii="Palatino Linotype" w:hAnsi="Palatino Linotype"/>
          <w:b/>
        </w:rPr>
        <w:t>RECURRENTE</w:t>
      </w:r>
      <w:r w:rsidRPr="00077EE9">
        <w:rPr>
          <w:rFonts w:ascii="Palatino Linotype" w:hAnsi="Palatino Linotype"/>
        </w:rPr>
        <w:t xml:space="preserve">, en ejercicio de su derecho de acceso a la información pública, no proporcionó su nombre para </w:t>
      </w:r>
      <w:r w:rsidRPr="00077EE9">
        <w:rPr>
          <w:rFonts w:ascii="Palatino Linotype" w:hAnsi="Palatino Linotype" w:cs="Arial"/>
        </w:rPr>
        <w:t xml:space="preserve">ser </w:t>
      </w:r>
      <w:r w:rsidRPr="00077EE9">
        <w:rPr>
          <w:rFonts w:ascii="Palatino Linotype" w:hAnsi="Palatino Linotype"/>
        </w:rPr>
        <w:t xml:space="preserve">identificado, ya que en la solicitud de información indicó como </w:t>
      </w:r>
      <w:r w:rsidRPr="00B079B9">
        <w:rPr>
          <w:rFonts w:ascii="Palatino Linotype" w:hAnsi="Palatino Linotype"/>
        </w:rPr>
        <w:t>nombre y apellidos “</w:t>
      </w:r>
      <w:r w:rsidR="00B079B9" w:rsidRPr="00B079B9">
        <w:rPr>
          <w:rFonts w:ascii="Palatino Linotype" w:hAnsi="Palatino Linotype"/>
          <w:b/>
          <w:i/>
        </w:rPr>
        <w:t>XXXXXXXXXXXX</w:t>
      </w:r>
      <w:r w:rsidRPr="00B079B9">
        <w:rPr>
          <w:rFonts w:ascii="Palatino Linotype" w:hAnsi="Palatino Linotype"/>
        </w:rPr>
        <w:t xml:space="preserve">”, </w:t>
      </w:r>
      <w:r w:rsidRPr="00077EE9">
        <w:rPr>
          <w:rFonts w:ascii="Palatino Linotype" w:hAnsi="Palatino Linotype"/>
        </w:rPr>
        <w:t xml:space="preserve">por tanto, no se tiene certeza sobre su identidad, lo que, en primera instancia, podría traducirse en que, no se colmaron los requisitos establecidos en el citado artículo 180 de la Ley de la materia. Empero lo anterior, debe destacarse que el artículo 15 de la </w:t>
      </w:r>
      <w:r w:rsidRPr="00077EE9">
        <w:rPr>
          <w:rFonts w:ascii="Palatino Linotype" w:hAnsi="Palatino Linotype" w:cs="Arial"/>
          <w:lang w:eastAsia="es-MX"/>
        </w:rPr>
        <w:t xml:space="preserve">Ley de Transparencia y Acceso a la </w:t>
      </w:r>
      <w:r w:rsidRPr="00077EE9">
        <w:rPr>
          <w:rFonts w:ascii="Palatino Linotype" w:hAnsi="Palatino Linotype" w:cs="Arial"/>
        </w:rPr>
        <w:t>Información</w:t>
      </w:r>
      <w:r w:rsidRPr="00077EE9">
        <w:rPr>
          <w:rFonts w:ascii="Palatino Linotype" w:hAnsi="Palatino Linotype" w:cs="Arial"/>
          <w:lang w:eastAsia="es-MX"/>
        </w:rPr>
        <w:t xml:space="preserve"> Pública del Estado de México y Municipios </w:t>
      </w:r>
      <w:r w:rsidRPr="00077EE9">
        <w:rPr>
          <w:rFonts w:ascii="Palatino Linotype" w:hAnsi="Palatino Linotype" w:cs="Arial"/>
          <w:iCs/>
        </w:rPr>
        <w:t xml:space="preserve">prevé que, </w:t>
      </w:r>
      <w:r w:rsidRPr="00077EE9">
        <w:rPr>
          <w:rFonts w:ascii="Palatino Linotype" w:hAnsi="Palatino Linotype"/>
        </w:rPr>
        <w:t xml:space="preserve">toda persona tendrá acceso a la </w:t>
      </w:r>
      <w:r w:rsidRPr="00077EE9">
        <w:rPr>
          <w:rFonts w:ascii="Palatino Linotype" w:hAnsi="Palatino Linotype" w:cs="Arial"/>
        </w:rPr>
        <w:t>información</w:t>
      </w:r>
      <w:r w:rsidRPr="00077EE9">
        <w:rPr>
          <w:rFonts w:ascii="Palatino Linotype" w:hAnsi="Palatino Linotype"/>
        </w:rPr>
        <w:t xml:space="preserve"> </w:t>
      </w:r>
      <w:r w:rsidRPr="00077EE9">
        <w:rPr>
          <w:rFonts w:ascii="Palatino Linotype" w:hAnsi="Palatino Linotype" w:cs="Arial"/>
          <w:color w:val="000000"/>
        </w:rPr>
        <w:t xml:space="preserve">sin necesidad de acreditar interés alguno o justificar su </w:t>
      </w:r>
      <w:r w:rsidRPr="00077EE9">
        <w:rPr>
          <w:rFonts w:ascii="Palatino Linotype" w:hAnsi="Palatino Linotype"/>
        </w:rPr>
        <w:t>utilización</w:t>
      </w:r>
      <w:r w:rsidRPr="00077EE9">
        <w:rPr>
          <w:rFonts w:ascii="Palatino Linotype" w:hAnsi="Palatino Linotype" w:cs="Arial"/>
          <w:color w:val="000000"/>
        </w:rPr>
        <w:t xml:space="preserve">, de lo que se advierte que, para el </w:t>
      </w:r>
      <w:r w:rsidRPr="00077EE9">
        <w:rPr>
          <w:rFonts w:ascii="Palatino Linotype" w:hAnsi="Palatino Linotype"/>
        </w:rPr>
        <w:t>ejercicio</w:t>
      </w:r>
      <w:r w:rsidRPr="00077EE9">
        <w:rPr>
          <w:rFonts w:ascii="Palatino Linotype" w:hAnsi="Palatino Linotype" w:cs="Arial"/>
          <w:color w:val="000000"/>
        </w:rPr>
        <w:t xml:space="preserve"> del derecho de acceso a la información pública, el nombre completo no es un requisito </w:t>
      </w:r>
      <w:r w:rsidRPr="00077EE9">
        <w:rPr>
          <w:rFonts w:ascii="Palatino Linotype" w:hAnsi="Palatino Linotype" w:cs="Arial"/>
          <w:i/>
          <w:color w:val="000000"/>
        </w:rPr>
        <w:t>sine qua non</w:t>
      </w:r>
      <w:r w:rsidRPr="00077EE9">
        <w:rPr>
          <w:rFonts w:ascii="Palatino Linotype" w:hAnsi="Palatino Linotype" w:cs="Arial"/>
          <w:color w:val="000000"/>
        </w:rPr>
        <w:t xml:space="preserve"> para que los particulares ejerzan el derecho de acceso a la información pública, pues, por el contrario, la Ley de la materia prevé en su artículo 155 segundo párrafo, la posibilidad de que las solicitudes de información sean anónimas, por lo que, los particulares pueden optar por utilizar un nombre incompleto o, inclusive, un seudónimo.</w:t>
      </w:r>
    </w:p>
    <w:p w:rsidR="00922B59" w:rsidRPr="00077EE9" w:rsidRDefault="00922B59" w:rsidP="00922B59">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077EE9">
        <w:rPr>
          <w:rFonts w:ascii="Palatino Linotype" w:hAnsi="Palatino Linotype"/>
        </w:rPr>
        <w:t xml:space="preserve">Correlativo a ello, cabe mencionar que los artículos 6, Apartado A, fracciones I, III, V y VI de la </w:t>
      </w:r>
      <w:r w:rsidRPr="00077EE9">
        <w:rPr>
          <w:rFonts w:ascii="Palatino Linotype" w:hAnsi="Palatino Linotype" w:cs="Arial"/>
        </w:rPr>
        <w:t>Constitución</w:t>
      </w:r>
      <w:r w:rsidRPr="00077EE9">
        <w:rPr>
          <w:rFonts w:ascii="Palatino Linotype" w:hAnsi="Palatino Linotype"/>
        </w:rPr>
        <w:t xml:space="preserve"> </w:t>
      </w:r>
      <w:r w:rsidRPr="00077EE9">
        <w:rPr>
          <w:rFonts w:ascii="Palatino Linotype" w:hAnsi="Palatino Linotype" w:cs="Arial"/>
        </w:rPr>
        <w:t>Política</w:t>
      </w:r>
      <w:r w:rsidRPr="00077EE9">
        <w:rPr>
          <w:rFonts w:ascii="Palatino Linotype" w:hAnsi="Palatino Linotype"/>
        </w:rPr>
        <w:t xml:space="preserve"> de los </w:t>
      </w:r>
      <w:r w:rsidRPr="00077EE9">
        <w:rPr>
          <w:rFonts w:ascii="Palatino Linotype" w:hAnsi="Palatino Linotype" w:cs="Arial"/>
        </w:rPr>
        <w:t>Estados</w:t>
      </w:r>
      <w:r w:rsidRPr="00077EE9">
        <w:rPr>
          <w:rFonts w:ascii="Palatino Linotype" w:hAnsi="Palatino Linotype"/>
        </w:rPr>
        <w:t xml:space="preserve"> Unidos Mexicanos y 5 párrafos vigésimo, vigésimo primero y vigésimo segundo fracciones I y III de la Constitución Política del Estado Libre y Soberano de México, garantizan el ejercicio del derecho de acceso a la </w:t>
      </w:r>
      <w:r w:rsidRPr="00077EE9">
        <w:rPr>
          <w:rFonts w:ascii="Palatino Linotype" w:hAnsi="Palatino Linotype"/>
        </w:rPr>
        <w:lastRenderedPageBreak/>
        <w:t xml:space="preserve">información pública, toda vez que disponen que toda persona sin necesidad de acreditar interés alguno o justificar </w:t>
      </w:r>
      <w:r w:rsidRPr="00077EE9">
        <w:rPr>
          <w:rFonts w:ascii="Palatino Linotype" w:hAnsi="Palatino Linotype" w:cs="Arial"/>
        </w:rPr>
        <w:t>su</w:t>
      </w:r>
      <w:r w:rsidRPr="00077EE9">
        <w:rPr>
          <w:rFonts w:ascii="Palatino Linotype" w:hAnsi="Palatino Linotype"/>
        </w:rPr>
        <w:t xml:space="preserve"> utilización, tendrá acceso gratuito a la información pública; preceptos cuyo texto y </w:t>
      </w:r>
      <w:r w:rsidRPr="00077EE9">
        <w:rPr>
          <w:rFonts w:ascii="Palatino Linotype" w:hAnsi="Palatino Linotype" w:cs="Arial"/>
        </w:rPr>
        <w:t>sentido</w:t>
      </w:r>
      <w:r w:rsidRPr="00077EE9">
        <w:rPr>
          <w:rFonts w:ascii="Palatino Linotype" w:hAnsi="Palatino Linotype"/>
        </w:rPr>
        <w:t xml:space="preserve"> literal es el siguiente:</w:t>
      </w:r>
    </w:p>
    <w:p w:rsidR="00922B59" w:rsidRPr="00077EE9" w:rsidRDefault="00922B59" w:rsidP="00922B59">
      <w:pPr>
        <w:spacing w:before="160" w:after="160"/>
        <w:ind w:left="709" w:right="709"/>
        <w:jc w:val="center"/>
        <w:rPr>
          <w:rFonts w:ascii="Palatino Linotype" w:hAnsi="Palatino Linotype" w:cs="Arial"/>
          <w:b/>
          <w:i/>
          <w:sz w:val="22"/>
          <w:szCs w:val="22"/>
        </w:rPr>
      </w:pPr>
      <w:r w:rsidRPr="00077EE9">
        <w:rPr>
          <w:rFonts w:ascii="Palatino Linotype" w:hAnsi="Palatino Linotype" w:cs="Arial"/>
          <w:b/>
          <w:i/>
          <w:sz w:val="22"/>
          <w:szCs w:val="22"/>
        </w:rPr>
        <w:t>Constitución Política de los Estados Unidos Mexicanos</w:t>
      </w:r>
    </w:p>
    <w:p w:rsidR="00922B59" w:rsidRPr="00077EE9" w:rsidRDefault="00922B59" w:rsidP="00922B59">
      <w:pPr>
        <w:spacing w:before="160" w:after="160"/>
        <w:ind w:left="709" w:right="709"/>
        <w:jc w:val="both"/>
        <w:rPr>
          <w:rFonts w:ascii="Palatino Linotype" w:hAnsi="Palatino Linotype" w:cs="Arial"/>
          <w:i/>
          <w:sz w:val="22"/>
          <w:szCs w:val="22"/>
        </w:rPr>
      </w:pPr>
      <w:r w:rsidRPr="00077EE9">
        <w:rPr>
          <w:rFonts w:ascii="Palatino Linotype" w:hAnsi="Palatino Linotype" w:cs="Arial"/>
          <w:i/>
          <w:sz w:val="22"/>
          <w:szCs w:val="22"/>
        </w:rPr>
        <w:t>“</w:t>
      </w:r>
      <w:r w:rsidRPr="00077EE9">
        <w:rPr>
          <w:rFonts w:ascii="Palatino Linotype" w:hAnsi="Palatino Linotype" w:cs="Arial"/>
          <w:b/>
          <w:i/>
          <w:sz w:val="22"/>
          <w:szCs w:val="22"/>
        </w:rPr>
        <w:t>Artículo 6o.</w:t>
      </w:r>
      <w:r w:rsidRPr="00077EE9">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77EE9">
        <w:rPr>
          <w:rFonts w:ascii="Palatino Linotype" w:hAnsi="Palatino Linotype" w:cs="Arial"/>
          <w:b/>
          <w:i/>
          <w:sz w:val="22"/>
          <w:szCs w:val="22"/>
          <w:u w:val="single"/>
        </w:rPr>
        <w:t>El derecho a la información será garantizado por el Estado</w:t>
      </w:r>
      <w:r w:rsidRPr="00077EE9">
        <w:rPr>
          <w:rFonts w:ascii="Palatino Linotype" w:hAnsi="Palatino Linotype" w:cs="Arial"/>
          <w:b/>
          <w:i/>
          <w:sz w:val="22"/>
          <w:szCs w:val="22"/>
        </w:rPr>
        <w:t>.</w:t>
      </w:r>
      <w:r w:rsidRPr="00077EE9">
        <w:rPr>
          <w:rFonts w:ascii="Palatino Linotype" w:hAnsi="Palatino Linotype" w:cs="Arial"/>
          <w:i/>
          <w:sz w:val="22"/>
          <w:szCs w:val="22"/>
        </w:rPr>
        <w:t xml:space="preserve"> </w:t>
      </w:r>
    </w:p>
    <w:p w:rsidR="00922B59" w:rsidRPr="00077EE9" w:rsidRDefault="00922B59" w:rsidP="00922B59">
      <w:pPr>
        <w:spacing w:before="160" w:after="160"/>
        <w:ind w:left="709" w:right="709"/>
        <w:jc w:val="both"/>
        <w:rPr>
          <w:rFonts w:ascii="Palatino Linotype" w:hAnsi="Palatino Linotype" w:cs="Arial"/>
          <w:i/>
          <w:sz w:val="22"/>
          <w:szCs w:val="22"/>
        </w:rPr>
      </w:pPr>
      <w:r w:rsidRPr="00077EE9">
        <w:rPr>
          <w:rFonts w:ascii="Palatino Linotype" w:hAnsi="Palatino Linotype" w:cs="Arial"/>
          <w:b/>
          <w:i/>
          <w:sz w:val="22"/>
          <w:szCs w:val="22"/>
          <w:u w:val="single"/>
        </w:rPr>
        <w:t xml:space="preserve">Toda persona tiene </w:t>
      </w:r>
      <w:r w:rsidRPr="00077EE9">
        <w:rPr>
          <w:rFonts w:ascii="Palatino Linotype" w:hAnsi="Palatino Linotype"/>
          <w:b/>
          <w:i/>
          <w:sz w:val="22"/>
          <w:szCs w:val="22"/>
          <w:u w:val="single"/>
        </w:rPr>
        <w:t>derecho</w:t>
      </w:r>
      <w:r w:rsidRPr="00077EE9">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077EE9">
        <w:rPr>
          <w:rFonts w:ascii="Palatino Linotype" w:hAnsi="Palatino Linotype" w:cs="Arial"/>
          <w:i/>
          <w:sz w:val="22"/>
          <w:szCs w:val="22"/>
        </w:rPr>
        <w:t>.</w:t>
      </w:r>
    </w:p>
    <w:p w:rsidR="00922B59" w:rsidRPr="00077EE9" w:rsidRDefault="00922B59" w:rsidP="00922B59">
      <w:pPr>
        <w:spacing w:before="160" w:after="160"/>
        <w:ind w:left="709" w:right="709"/>
        <w:jc w:val="both"/>
        <w:rPr>
          <w:rFonts w:ascii="Palatino Linotype" w:hAnsi="Palatino Linotype" w:cs="Arial"/>
          <w:i/>
          <w:sz w:val="22"/>
          <w:szCs w:val="22"/>
        </w:rPr>
      </w:pPr>
      <w:r w:rsidRPr="00077EE9">
        <w:rPr>
          <w:rFonts w:ascii="Palatino Linotype" w:hAnsi="Palatino Linotype" w:cs="Arial"/>
          <w:i/>
          <w:sz w:val="22"/>
          <w:szCs w:val="22"/>
        </w:rPr>
        <w:t xml:space="preserve">Para efectos de lo </w:t>
      </w:r>
      <w:r w:rsidRPr="00077EE9">
        <w:rPr>
          <w:rFonts w:ascii="Palatino Linotype" w:hAnsi="Palatino Linotype"/>
          <w:i/>
          <w:sz w:val="22"/>
          <w:szCs w:val="22"/>
        </w:rPr>
        <w:t>dispuesto</w:t>
      </w:r>
      <w:r w:rsidRPr="00077EE9">
        <w:rPr>
          <w:rFonts w:ascii="Palatino Linotype" w:hAnsi="Palatino Linotype" w:cs="Arial"/>
          <w:i/>
          <w:sz w:val="22"/>
          <w:szCs w:val="22"/>
        </w:rPr>
        <w:t xml:space="preserve"> en el presente artículo se observará lo siguiente:</w:t>
      </w:r>
    </w:p>
    <w:p w:rsidR="00922B59" w:rsidRPr="00077EE9" w:rsidRDefault="00922B59" w:rsidP="00922B59">
      <w:pPr>
        <w:spacing w:before="160" w:after="160"/>
        <w:ind w:left="709" w:right="709"/>
        <w:jc w:val="both"/>
        <w:rPr>
          <w:rFonts w:ascii="Palatino Linotype" w:hAnsi="Palatino Linotype" w:cs="Arial"/>
          <w:i/>
          <w:sz w:val="22"/>
          <w:szCs w:val="22"/>
        </w:rPr>
      </w:pPr>
      <w:r w:rsidRPr="00077EE9">
        <w:rPr>
          <w:rFonts w:ascii="Palatino Linotype" w:hAnsi="Palatino Linotype" w:cs="Arial"/>
          <w:b/>
          <w:i/>
          <w:sz w:val="22"/>
          <w:szCs w:val="22"/>
        </w:rPr>
        <w:t>A.</w:t>
      </w:r>
      <w:r w:rsidRPr="00077EE9">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922B59" w:rsidRPr="00077EE9" w:rsidRDefault="00922B59" w:rsidP="00922B59">
      <w:pPr>
        <w:spacing w:before="160" w:after="160"/>
        <w:ind w:left="709" w:right="709"/>
        <w:jc w:val="both"/>
        <w:rPr>
          <w:rFonts w:ascii="Palatino Linotype" w:hAnsi="Palatino Linotype" w:cs="Arial"/>
          <w:b/>
          <w:i/>
          <w:sz w:val="22"/>
          <w:szCs w:val="22"/>
        </w:rPr>
      </w:pPr>
      <w:r w:rsidRPr="00077EE9">
        <w:rPr>
          <w:rFonts w:ascii="Palatino Linotype" w:hAnsi="Palatino Linotype" w:cs="Arial"/>
          <w:b/>
          <w:i/>
          <w:sz w:val="22"/>
          <w:szCs w:val="22"/>
        </w:rPr>
        <w:t xml:space="preserve">I. </w:t>
      </w:r>
      <w:r w:rsidRPr="00077EE9">
        <w:rPr>
          <w:rFonts w:ascii="Palatino Linotype" w:hAnsi="Palatino Linotype" w:cs="Arial"/>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077EE9">
        <w:rPr>
          <w:rFonts w:ascii="Palatino Linotype" w:hAnsi="Palatino Linotype" w:cs="Arial"/>
          <w:b/>
          <w:i/>
          <w:sz w:val="22"/>
          <w:szCs w:val="22"/>
        </w:rPr>
        <w:t>.</w:t>
      </w:r>
    </w:p>
    <w:p w:rsidR="00922B59" w:rsidRPr="00077EE9" w:rsidRDefault="00922B59" w:rsidP="00922B59">
      <w:pPr>
        <w:spacing w:before="160" w:after="160"/>
        <w:ind w:left="709" w:right="709"/>
        <w:jc w:val="both"/>
        <w:rPr>
          <w:rFonts w:ascii="Palatino Linotype" w:hAnsi="Palatino Linotype" w:cs="Arial"/>
          <w:i/>
          <w:sz w:val="22"/>
          <w:szCs w:val="22"/>
        </w:rPr>
      </w:pPr>
      <w:r w:rsidRPr="00077EE9">
        <w:rPr>
          <w:rFonts w:ascii="Palatino Linotype" w:hAnsi="Palatino Linotype" w:cs="Arial"/>
          <w:i/>
          <w:sz w:val="22"/>
          <w:szCs w:val="22"/>
        </w:rPr>
        <w:t>[…]</w:t>
      </w:r>
    </w:p>
    <w:p w:rsidR="00922B59" w:rsidRPr="00077EE9" w:rsidRDefault="00922B59" w:rsidP="00922B59">
      <w:pPr>
        <w:spacing w:before="160" w:after="160"/>
        <w:ind w:left="709" w:right="709"/>
        <w:jc w:val="both"/>
        <w:rPr>
          <w:rFonts w:ascii="Palatino Linotype" w:hAnsi="Palatino Linotype" w:cs="Arial"/>
          <w:b/>
          <w:i/>
          <w:sz w:val="22"/>
          <w:szCs w:val="22"/>
        </w:rPr>
      </w:pPr>
      <w:r w:rsidRPr="00077EE9">
        <w:rPr>
          <w:rFonts w:ascii="Palatino Linotype" w:hAnsi="Palatino Linotype" w:cs="Arial"/>
          <w:b/>
          <w:i/>
          <w:sz w:val="22"/>
          <w:szCs w:val="22"/>
        </w:rPr>
        <w:t xml:space="preserve">III. </w:t>
      </w:r>
      <w:r w:rsidRPr="00077EE9">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077EE9">
        <w:rPr>
          <w:rFonts w:ascii="Palatino Linotype" w:hAnsi="Palatino Linotype" w:cs="Arial"/>
          <w:b/>
          <w:i/>
          <w:sz w:val="22"/>
          <w:szCs w:val="22"/>
        </w:rPr>
        <w:t>.</w:t>
      </w:r>
    </w:p>
    <w:p w:rsidR="00922B59" w:rsidRPr="00077EE9" w:rsidRDefault="00922B59" w:rsidP="00922B59">
      <w:pPr>
        <w:spacing w:before="160" w:after="160"/>
        <w:ind w:left="709" w:right="709"/>
        <w:jc w:val="both"/>
        <w:rPr>
          <w:rFonts w:ascii="Palatino Linotype" w:hAnsi="Palatino Linotype" w:cs="Arial"/>
          <w:i/>
          <w:sz w:val="22"/>
          <w:szCs w:val="22"/>
        </w:rPr>
      </w:pPr>
      <w:r w:rsidRPr="00077EE9">
        <w:rPr>
          <w:rFonts w:ascii="Palatino Linotype" w:hAnsi="Palatino Linotype" w:cs="Arial"/>
          <w:i/>
          <w:sz w:val="22"/>
          <w:szCs w:val="22"/>
        </w:rPr>
        <w:t>[…]</w:t>
      </w:r>
    </w:p>
    <w:p w:rsidR="00922B59" w:rsidRPr="00077EE9" w:rsidRDefault="00922B59" w:rsidP="00922B59">
      <w:pPr>
        <w:spacing w:before="160" w:after="160"/>
        <w:ind w:left="709" w:right="709"/>
        <w:jc w:val="both"/>
        <w:rPr>
          <w:rFonts w:ascii="Palatino Linotype" w:hAnsi="Palatino Linotype" w:cs="Arial"/>
          <w:b/>
          <w:i/>
          <w:sz w:val="22"/>
          <w:szCs w:val="22"/>
        </w:rPr>
      </w:pPr>
      <w:r w:rsidRPr="00077EE9">
        <w:rPr>
          <w:rFonts w:ascii="Palatino Linotype" w:hAnsi="Palatino Linotype" w:cs="Arial"/>
          <w:b/>
          <w:i/>
          <w:sz w:val="22"/>
          <w:szCs w:val="22"/>
        </w:rPr>
        <w:lastRenderedPageBreak/>
        <w:t xml:space="preserve">V. </w:t>
      </w:r>
      <w:r w:rsidRPr="00077EE9">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922B59" w:rsidRPr="00077EE9" w:rsidRDefault="00922B59" w:rsidP="00922B59">
      <w:pPr>
        <w:spacing w:before="160" w:after="160"/>
        <w:ind w:left="709" w:right="709"/>
        <w:jc w:val="both"/>
        <w:rPr>
          <w:rFonts w:ascii="Palatino Linotype" w:hAnsi="Palatino Linotype" w:cs="Arial"/>
          <w:b/>
          <w:i/>
          <w:sz w:val="22"/>
          <w:szCs w:val="22"/>
          <w:u w:val="single"/>
        </w:rPr>
      </w:pPr>
      <w:r w:rsidRPr="00077EE9">
        <w:rPr>
          <w:rFonts w:ascii="Palatino Linotype" w:hAnsi="Palatino Linotype" w:cs="Arial"/>
          <w:b/>
          <w:i/>
          <w:sz w:val="22"/>
          <w:szCs w:val="22"/>
        </w:rPr>
        <w:t xml:space="preserve">VI. </w:t>
      </w:r>
      <w:r w:rsidRPr="00077EE9">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077EE9">
        <w:rPr>
          <w:rFonts w:ascii="Palatino Linotype" w:hAnsi="Palatino Linotype" w:cs="Arial"/>
          <w:i/>
          <w:sz w:val="22"/>
          <w:szCs w:val="22"/>
        </w:rPr>
        <w:t>.”</w:t>
      </w:r>
    </w:p>
    <w:p w:rsidR="00922B59" w:rsidRPr="00077EE9" w:rsidRDefault="00922B59" w:rsidP="00922B59">
      <w:pPr>
        <w:spacing w:before="160" w:after="160"/>
        <w:ind w:left="709" w:right="709"/>
        <w:jc w:val="both"/>
        <w:rPr>
          <w:rFonts w:ascii="Palatino Linotype" w:hAnsi="Palatino Linotype" w:cs="Arial"/>
          <w:i/>
          <w:sz w:val="22"/>
          <w:szCs w:val="22"/>
        </w:rPr>
      </w:pPr>
      <w:r w:rsidRPr="00077EE9">
        <w:rPr>
          <w:rFonts w:ascii="Palatino Linotype" w:hAnsi="Palatino Linotype" w:cs="Arial"/>
          <w:i/>
          <w:sz w:val="22"/>
          <w:szCs w:val="22"/>
        </w:rPr>
        <w:t>[…]</w:t>
      </w:r>
    </w:p>
    <w:p w:rsidR="00922B59" w:rsidRPr="00077EE9" w:rsidRDefault="00922B59" w:rsidP="00922B59">
      <w:pPr>
        <w:spacing w:before="160" w:after="160"/>
        <w:ind w:left="709" w:right="709"/>
        <w:jc w:val="both"/>
        <w:rPr>
          <w:rFonts w:ascii="Palatino Linotype" w:hAnsi="Palatino Linotype" w:cs="Arial"/>
          <w:b/>
          <w:i/>
          <w:sz w:val="22"/>
          <w:szCs w:val="22"/>
        </w:rPr>
      </w:pPr>
      <w:r w:rsidRPr="00077EE9">
        <w:rPr>
          <w:rFonts w:ascii="Palatino Linotype" w:hAnsi="Palatino Linotype" w:cs="Arial"/>
          <w:b/>
          <w:i/>
          <w:sz w:val="22"/>
          <w:szCs w:val="22"/>
          <w:u w:val="single"/>
        </w:rPr>
        <w:t>La ley establecerá aquella información que se considere reservada o confidencial</w:t>
      </w:r>
      <w:r w:rsidRPr="00077EE9">
        <w:rPr>
          <w:rFonts w:ascii="Palatino Linotype" w:hAnsi="Palatino Linotype" w:cs="Arial"/>
          <w:b/>
          <w:i/>
          <w:sz w:val="22"/>
          <w:szCs w:val="22"/>
        </w:rPr>
        <w:t>.</w:t>
      </w:r>
      <w:r w:rsidRPr="00077EE9">
        <w:rPr>
          <w:rFonts w:ascii="Palatino Linotype" w:hAnsi="Palatino Linotype" w:cs="Arial"/>
          <w:i/>
          <w:sz w:val="22"/>
          <w:szCs w:val="22"/>
        </w:rPr>
        <w:t>”</w:t>
      </w:r>
    </w:p>
    <w:p w:rsidR="00922B59" w:rsidRPr="00077EE9" w:rsidRDefault="00922B59" w:rsidP="00922B59">
      <w:pPr>
        <w:spacing w:before="160" w:after="160"/>
        <w:ind w:left="709" w:right="709"/>
        <w:jc w:val="center"/>
        <w:rPr>
          <w:rFonts w:ascii="Palatino Linotype" w:hAnsi="Palatino Linotype" w:cs="Arial"/>
          <w:b/>
          <w:i/>
          <w:sz w:val="22"/>
          <w:szCs w:val="22"/>
        </w:rPr>
      </w:pPr>
      <w:r w:rsidRPr="00077EE9">
        <w:rPr>
          <w:rFonts w:ascii="Palatino Linotype" w:hAnsi="Palatino Linotype" w:cs="Arial"/>
          <w:b/>
          <w:i/>
          <w:sz w:val="22"/>
          <w:szCs w:val="22"/>
        </w:rPr>
        <w:t>Constitución Política del Estado Libre y Soberano de México</w:t>
      </w:r>
    </w:p>
    <w:p w:rsidR="00922B59" w:rsidRPr="00077EE9" w:rsidRDefault="00922B59" w:rsidP="00922B59">
      <w:pPr>
        <w:spacing w:before="160" w:after="160"/>
        <w:ind w:left="709" w:right="709"/>
        <w:jc w:val="both"/>
        <w:rPr>
          <w:rFonts w:ascii="Palatino Linotype" w:hAnsi="Palatino Linotype" w:cs="Arial"/>
          <w:i/>
          <w:sz w:val="22"/>
          <w:szCs w:val="22"/>
        </w:rPr>
      </w:pPr>
      <w:r w:rsidRPr="00077EE9">
        <w:rPr>
          <w:rFonts w:ascii="Palatino Linotype" w:hAnsi="Palatino Linotype" w:cs="Arial"/>
          <w:i/>
          <w:sz w:val="22"/>
          <w:szCs w:val="22"/>
        </w:rPr>
        <w:t>“</w:t>
      </w:r>
      <w:r w:rsidRPr="00077EE9">
        <w:rPr>
          <w:rFonts w:ascii="Palatino Linotype" w:hAnsi="Palatino Linotype" w:cs="Arial"/>
          <w:b/>
          <w:i/>
          <w:sz w:val="22"/>
          <w:szCs w:val="22"/>
        </w:rPr>
        <w:t xml:space="preserve">Artículo 5. </w:t>
      </w:r>
      <w:r w:rsidRPr="00077EE9">
        <w:rPr>
          <w:rFonts w:ascii="Palatino Linotype" w:hAnsi="Palatino Linotype" w:cs="Arial"/>
          <w:i/>
          <w:sz w:val="22"/>
          <w:szCs w:val="22"/>
        </w:rPr>
        <w:t xml:space="preserve">… </w:t>
      </w:r>
    </w:p>
    <w:p w:rsidR="00922B59" w:rsidRPr="00077EE9" w:rsidRDefault="00922B59" w:rsidP="00922B59">
      <w:pPr>
        <w:spacing w:before="160" w:after="160"/>
        <w:ind w:left="709" w:right="709"/>
        <w:jc w:val="both"/>
        <w:rPr>
          <w:rFonts w:ascii="Palatino Linotype" w:hAnsi="Palatino Linotype"/>
          <w:i/>
          <w:sz w:val="22"/>
          <w:szCs w:val="22"/>
        </w:rPr>
      </w:pPr>
      <w:r w:rsidRPr="00077EE9">
        <w:rPr>
          <w:rFonts w:ascii="Palatino Linotype" w:hAnsi="Palatino Linotype"/>
          <w:i/>
          <w:sz w:val="22"/>
          <w:szCs w:val="22"/>
        </w:rPr>
        <w:t>[…]</w:t>
      </w:r>
    </w:p>
    <w:p w:rsidR="00922B59" w:rsidRPr="00077EE9" w:rsidRDefault="00922B59" w:rsidP="00922B59">
      <w:pPr>
        <w:spacing w:before="160" w:after="160"/>
        <w:ind w:left="709" w:right="709"/>
        <w:jc w:val="both"/>
        <w:rPr>
          <w:rFonts w:ascii="Palatino Linotype" w:hAnsi="Palatino Linotype"/>
          <w:i/>
          <w:sz w:val="22"/>
          <w:szCs w:val="22"/>
        </w:rPr>
      </w:pPr>
      <w:r w:rsidRPr="00077EE9">
        <w:rPr>
          <w:rFonts w:ascii="Palatino Linotype" w:hAnsi="Palatino Linotype"/>
          <w:b/>
          <w:i/>
          <w:sz w:val="22"/>
          <w:szCs w:val="22"/>
        </w:rPr>
        <w:t>El derecho a la información será garantizado por el Estado</w:t>
      </w:r>
      <w:r w:rsidRPr="00077EE9">
        <w:rPr>
          <w:rFonts w:ascii="Palatino Linotype" w:hAnsi="Palatino Linotype"/>
          <w:i/>
          <w:sz w:val="22"/>
          <w:szCs w:val="22"/>
        </w:rPr>
        <w:t>. La ley establecerá las previsiones que permitan asegurar la protección, el respeto y la difusión de este derecho.</w:t>
      </w:r>
    </w:p>
    <w:p w:rsidR="00922B59" w:rsidRPr="00077EE9" w:rsidRDefault="00922B59" w:rsidP="00922B59">
      <w:pPr>
        <w:spacing w:before="160" w:after="160"/>
        <w:ind w:left="709" w:right="709"/>
        <w:jc w:val="both"/>
        <w:rPr>
          <w:rFonts w:ascii="Palatino Linotype" w:hAnsi="Palatino Linotype"/>
          <w:i/>
          <w:sz w:val="22"/>
          <w:szCs w:val="22"/>
        </w:rPr>
      </w:pPr>
      <w:r w:rsidRPr="00077EE9">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922B59" w:rsidRPr="00077EE9" w:rsidRDefault="00922B59" w:rsidP="00922B59">
      <w:pPr>
        <w:spacing w:before="160" w:after="160"/>
        <w:ind w:left="709" w:right="709"/>
        <w:jc w:val="both"/>
        <w:rPr>
          <w:rFonts w:ascii="Palatino Linotype" w:hAnsi="Palatino Linotype"/>
          <w:i/>
          <w:sz w:val="22"/>
          <w:szCs w:val="22"/>
        </w:rPr>
      </w:pPr>
      <w:r w:rsidRPr="00077EE9">
        <w:rPr>
          <w:rFonts w:ascii="Palatino Linotype" w:hAnsi="Palatino Linotype"/>
          <w:i/>
          <w:sz w:val="22"/>
          <w:szCs w:val="22"/>
        </w:rPr>
        <w:t>Este derecho se regirá por los principios y bases siguientes:</w:t>
      </w:r>
    </w:p>
    <w:p w:rsidR="00922B59" w:rsidRPr="00077EE9" w:rsidRDefault="00922B59" w:rsidP="00922B59">
      <w:pPr>
        <w:spacing w:before="160" w:after="160"/>
        <w:ind w:left="709" w:right="709"/>
        <w:jc w:val="both"/>
        <w:rPr>
          <w:rFonts w:ascii="Palatino Linotype" w:hAnsi="Palatino Linotype"/>
          <w:i/>
          <w:sz w:val="22"/>
          <w:szCs w:val="22"/>
        </w:rPr>
      </w:pPr>
      <w:r w:rsidRPr="00077EE9">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077EE9">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077EE9">
        <w:rPr>
          <w:rFonts w:ascii="Palatino Linotype" w:hAnsi="Palatino Linotype" w:cs="Arial"/>
          <w:i/>
          <w:sz w:val="22"/>
          <w:szCs w:val="22"/>
        </w:rPr>
        <w:t>determinará</w:t>
      </w:r>
      <w:r w:rsidRPr="00077EE9">
        <w:rPr>
          <w:rFonts w:ascii="Palatino Linotype" w:hAnsi="Palatino Linotype"/>
          <w:i/>
          <w:sz w:val="22"/>
          <w:szCs w:val="22"/>
        </w:rPr>
        <w:t xml:space="preserve"> los supuestos específicos bajo los cuales procederá la declaración de inexistencia de la información.</w:t>
      </w:r>
    </w:p>
    <w:p w:rsidR="00922B59" w:rsidRPr="00077EE9" w:rsidRDefault="00922B59" w:rsidP="00922B59">
      <w:pPr>
        <w:spacing w:before="160" w:after="160"/>
        <w:ind w:left="709" w:right="709"/>
        <w:jc w:val="both"/>
        <w:rPr>
          <w:rFonts w:ascii="Palatino Linotype" w:hAnsi="Palatino Linotype"/>
          <w:i/>
          <w:sz w:val="22"/>
          <w:szCs w:val="22"/>
        </w:rPr>
      </w:pPr>
      <w:r w:rsidRPr="00077EE9">
        <w:rPr>
          <w:rFonts w:ascii="Palatino Linotype" w:hAnsi="Palatino Linotype"/>
          <w:i/>
          <w:sz w:val="22"/>
          <w:szCs w:val="22"/>
        </w:rPr>
        <w:t>[…]</w:t>
      </w:r>
    </w:p>
    <w:p w:rsidR="00922B59" w:rsidRPr="00077EE9" w:rsidRDefault="00922B59" w:rsidP="00922B59">
      <w:pPr>
        <w:spacing w:before="160" w:after="160"/>
        <w:ind w:left="709" w:right="709"/>
        <w:jc w:val="both"/>
        <w:rPr>
          <w:rFonts w:ascii="Palatino Linotype" w:hAnsi="Palatino Linotype"/>
          <w:i/>
          <w:sz w:val="22"/>
          <w:szCs w:val="22"/>
        </w:rPr>
      </w:pPr>
      <w:r w:rsidRPr="00077EE9">
        <w:rPr>
          <w:rFonts w:ascii="Palatino Linotype" w:hAnsi="Palatino Linotype"/>
          <w:b/>
          <w:i/>
          <w:sz w:val="22"/>
          <w:szCs w:val="22"/>
        </w:rPr>
        <w:lastRenderedPageBreak/>
        <w:t>III. Toda persona, sin necesidad de acreditar interés alguno o justificar su utilización, tendrá acceso gratuito a la información pública, a sus datos personales o a la rectificación de éstos.</w:t>
      </w:r>
      <w:r w:rsidRPr="00077EE9">
        <w:rPr>
          <w:rFonts w:ascii="Palatino Linotype" w:hAnsi="Palatino Linotype"/>
          <w:i/>
          <w:sz w:val="22"/>
          <w:szCs w:val="22"/>
        </w:rPr>
        <w:t>”</w:t>
      </w:r>
    </w:p>
    <w:p w:rsidR="00922B59" w:rsidRPr="00077EE9" w:rsidRDefault="00922B59" w:rsidP="00922B59">
      <w:pPr>
        <w:spacing w:before="160" w:after="160"/>
        <w:ind w:left="709" w:right="709"/>
        <w:jc w:val="both"/>
        <w:rPr>
          <w:rFonts w:ascii="Palatino Linotype" w:hAnsi="Palatino Linotype"/>
          <w:sz w:val="22"/>
          <w:szCs w:val="22"/>
        </w:rPr>
      </w:pPr>
      <w:r w:rsidRPr="00077EE9">
        <w:rPr>
          <w:rFonts w:ascii="Palatino Linotype" w:hAnsi="Palatino Linotype"/>
          <w:sz w:val="22"/>
          <w:szCs w:val="22"/>
        </w:rPr>
        <w:t>(Énfasis añadido)</w:t>
      </w:r>
    </w:p>
    <w:p w:rsidR="00922B59" w:rsidRPr="00077EE9" w:rsidRDefault="00922B59" w:rsidP="00922B59">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077EE9">
        <w:rPr>
          <w:rFonts w:ascii="Palatino Linotype" w:hAnsi="Palatino Linotype"/>
        </w:rPr>
        <w:t>Por otra parte, del contenido del artículo 1 de la Constitución Política de los Estados Unidos Mexicanos, se destaca lo siguiente:</w:t>
      </w:r>
    </w:p>
    <w:p w:rsidR="00922B59" w:rsidRPr="00077EE9" w:rsidRDefault="00922B59" w:rsidP="00922B59">
      <w:pPr>
        <w:spacing w:before="160" w:after="160"/>
        <w:ind w:left="709" w:right="709"/>
        <w:jc w:val="both"/>
        <w:rPr>
          <w:rFonts w:ascii="Palatino Linotype" w:hAnsi="Palatino Linotype" w:cs="Arial"/>
          <w:i/>
          <w:sz w:val="22"/>
          <w:szCs w:val="22"/>
        </w:rPr>
      </w:pPr>
      <w:r w:rsidRPr="00077EE9">
        <w:rPr>
          <w:rFonts w:ascii="Palatino Linotype" w:hAnsi="Palatino Linotype" w:cs="Arial"/>
          <w:i/>
          <w:sz w:val="22"/>
          <w:szCs w:val="22"/>
        </w:rPr>
        <w:t>“</w:t>
      </w:r>
      <w:r w:rsidRPr="00077EE9">
        <w:rPr>
          <w:rFonts w:ascii="Palatino Linotype" w:hAnsi="Palatino Linotype" w:cs="Arial"/>
          <w:b/>
          <w:i/>
          <w:sz w:val="22"/>
          <w:szCs w:val="22"/>
        </w:rPr>
        <w:t>Artículo 1o</w:t>
      </w:r>
      <w:r w:rsidRPr="00077EE9">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22B59" w:rsidRPr="00077EE9" w:rsidRDefault="00922B59" w:rsidP="00922B59">
      <w:pPr>
        <w:spacing w:before="160" w:after="160"/>
        <w:ind w:left="709" w:right="709"/>
        <w:jc w:val="both"/>
        <w:rPr>
          <w:rFonts w:ascii="Palatino Linotype" w:hAnsi="Palatino Linotype" w:cs="Arial"/>
          <w:b/>
          <w:i/>
          <w:sz w:val="22"/>
          <w:szCs w:val="22"/>
        </w:rPr>
      </w:pPr>
      <w:r w:rsidRPr="00077EE9">
        <w:rPr>
          <w:rFonts w:ascii="Palatino Linotype" w:hAnsi="Palatino Linotype" w:cs="Arial"/>
          <w:b/>
          <w:i/>
          <w:sz w:val="22"/>
          <w:szCs w:val="22"/>
          <w:u w:val="single"/>
        </w:rPr>
        <w:t>Las normas relativas a los derechos humanos se interpretarán</w:t>
      </w:r>
      <w:r w:rsidRPr="00077EE9">
        <w:rPr>
          <w:rFonts w:ascii="Palatino Linotype" w:hAnsi="Palatino Linotype" w:cs="Arial"/>
          <w:i/>
          <w:sz w:val="22"/>
          <w:szCs w:val="22"/>
        </w:rPr>
        <w:t xml:space="preserve"> de conformidad con esta Constitución y con los tratados internacionales de la </w:t>
      </w:r>
      <w:r w:rsidRPr="00077EE9">
        <w:rPr>
          <w:rFonts w:ascii="Palatino Linotype" w:hAnsi="Palatino Linotype" w:cs="Arial"/>
          <w:b/>
          <w:i/>
          <w:sz w:val="22"/>
          <w:szCs w:val="22"/>
        </w:rPr>
        <w:t xml:space="preserve">materia </w:t>
      </w:r>
      <w:r w:rsidRPr="00077EE9">
        <w:rPr>
          <w:rFonts w:ascii="Palatino Linotype" w:hAnsi="Palatino Linotype" w:cs="Arial"/>
          <w:b/>
          <w:i/>
          <w:sz w:val="22"/>
          <w:szCs w:val="22"/>
          <w:u w:val="single"/>
        </w:rPr>
        <w:t>favoreciendo en todo tiempo a las personas la protección más amplia</w:t>
      </w:r>
      <w:r w:rsidRPr="00077EE9">
        <w:rPr>
          <w:rFonts w:ascii="Palatino Linotype" w:hAnsi="Palatino Linotype" w:cs="Arial"/>
          <w:b/>
          <w:i/>
          <w:sz w:val="22"/>
          <w:szCs w:val="22"/>
        </w:rPr>
        <w:t>.</w:t>
      </w:r>
    </w:p>
    <w:p w:rsidR="00922B59" w:rsidRPr="00077EE9" w:rsidRDefault="00922B59" w:rsidP="00922B59">
      <w:pPr>
        <w:spacing w:before="160" w:after="160"/>
        <w:ind w:left="709" w:right="709"/>
        <w:jc w:val="both"/>
        <w:rPr>
          <w:rFonts w:ascii="Palatino Linotype" w:hAnsi="Palatino Linotype" w:cs="Arial"/>
          <w:i/>
          <w:sz w:val="22"/>
          <w:szCs w:val="22"/>
        </w:rPr>
      </w:pPr>
      <w:r w:rsidRPr="00077EE9">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77EE9">
        <w:rPr>
          <w:rFonts w:ascii="Palatino Linotype" w:hAnsi="Palatino Linotype" w:cs="Arial"/>
          <w:i/>
          <w:sz w:val="22"/>
          <w:szCs w:val="22"/>
        </w:rPr>
        <w:t>. En consecuencia, el Estado deberá prevenir, investigar, sancionar y reparar las violaciones a los derechos humanos, en los términos que establezca la ley.”</w:t>
      </w:r>
    </w:p>
    <w:p w:rsidR="00922B59" w:rsidRPr="00077EE9" w:rsidRDefault="00922B59" w:rsidP="00922B59">
      <w:pPr>
        <w:spacing w:before="160" w:after="160"/>
        <w:ind w:left="709" w:right="709"/>
        <w:jc w:val="both"/>
        <w:rPr>
          <w:rFonts w:ascii="Palatino Linotype" w:hAnsi="Palatino Linotype"/>
          <w:sz w:val="22"/>
          <w:szCs w:val="22"/>
        </w:rPr>
      </w:pPr>
      <w:r w:rsidRPr="00077EE9">
        <w:rPr>
          <w:rFonts w:ascii="Palatino Linotype" w:hAnsi="Palatino Linotype"/>
          <w:sz w:val="22"/>
          <w:szCs w:val="22"/>
        </w:rPr>
        <w:t>(Énfasis añadido)</w:t>
      </w:r>
    </w:p>
    <w:p w:rsidR="00922B59" w:rsidRPr="00077EE9" w:rsidRDefault="00922B59" w:rsidP="00922B59">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077EE9">
        <w:rPr>
          <w:rFonts w:ascii="Palatino Linotype" w:hAnsi="Palatino Linotype"/>
        </w:rPr>
        <w:t xml:space="preserve">En esa virtud, de una interpretación sistemática, armónica y progresiva del derecho humano de acceso a la información pública se reitera que toda persona, sin necesidad de acreditar interés alguno o </w:t>
      </w:r>
      <w:r w:rsidRPr="00077EE9">
        <w:rPr>
          <w:rFonts w:ascii="Palatino Linotype" w:hAnsi="Palatino Linotype" w:cs="Arial"/>
        </w:rPr>
        <w:t>justificar</w:t>
      </w:r>
      <w:r w:rsidRPr="00077EE9">
        <w:rPr>
          <w:rFonts w:ascii="Palatino Linotype" w:hAnsi="Palatino Linotype"/>
        </w:rPr>
        <w:t xml:space="preserve"> su utilización, deberá tener acceso a la información pública, es decir, dicho derecho fundamental exime a quien lo ejerce, de acreditar su legitimación en la causa o su interés en el asunto, lo que permite la posibilidad de que inclusive, la </w:t>
      </w:r>
      <w:r w:rsidRPr="00077EE9">
        <w:rPr>
          <w:rFonts w:ascii="Palatino Linotype" w:hAnsi="Palatino Linotype" w:cs="Arial"/>
        </w:rPr>
        <w:t>solicitud</w:t>
      </w:r>
      <w:r w:rsidRPr="00077EE9">
        <w:rPr>
          <w:rFonts w:ascii="Palatino Linotype" w:hAnsi="Palatino Linotype"/>
        </w:rPr>
        <w:t xml:space="preserve"> de acceso a la información pueda ser anónima o no contener un nombre que identifique al solicitante o que permita tener certeza sobre su identidad.</w:t>
      </w:r>
    </w:p>
    <w:p w:rsidR="00922B59" w:rsidRPr="00077EE9" w:rsidRDefault="00922B59" w:rsidP="00922B59">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077EE9">
        <w:rPr>
          <w:rFonts w:ascii="Palatino Linotype" w:hAnsi="Palatino Linotype"/>
        </w:rPr>
        <w:lastRenderedPageBreak/>
        <w:t xml:space="preserve">Robustece lo anterior, </w:t>
      </w:r>
      <w:r w:rsidRPr="00077EE9">
        <w:rPr>
          <w:rFonts w:ascii="Palatino Linotype" w:hAnsi="Palatino Linotype" w:cs="Arial"/>
        </w:rPr>
        <w:t>el</w:t>
      </w:r>
      <w:r w:rsidRPr="00077EE9">
        <w:rPr>
          <w:rFonts w:ascii="Palatino Linotype" w:hAnsi="Palatino Linotype"/>
        </w:rPr>
        <w:t xml:space="preserve"> Criterio 6/2014 del entonces </w:t>
      </w:r>
      <w:r w:rsidRPr="00077EE9">
        <w:rPr>
          <w:rFonts w:ascii="Palatino Linotype" w:hAnsi="Palatino Linotype"/>
          <w:szCs w:val="20"/>
        </w:rPr>
        <w:t xml:space="preserve">Instituto Federal de Acceso a la Información y </w:t>
      </w:r>
      <w:r w:rsidRPr="00077EE9">
        <w:rPr>
          <w:rFonts w:ascii="Palatino Linotype" w:hAnsi="Palatino Linotype" w:cs="Arial"/>
        </w:rPr>
        <w:t>Protección</w:t>
      </w:r>
      <w:r w:rsidRPr="00077EE9">
        <w:rPr>
          <w:rFonts w:ascii="Palatino Linotype" w:hAnsi="Palatino Linotype"/>
          <w:szCs w:val="20"/>
        </w:rPr>
        <w:t xml:space="preserve"> de Datos (IFAI) hoy Instituto Nacional de Transparencia, Acceso a la </w:t>
      </w:r>
      <w:r w:rsidRPr="00077EE9">
        <w:rPr>
          <w:rFonts w:ascii="Palatino Linotype" w:hAnsi="Palatino Linotype"/>
        </w:rPr>
        <w:t>Información</w:t>
      </w:r>
      <w:r w:rsidRPr="00077EE9">
        <w:rPr>
          <w:rFonts w:ascii="Palatino Linotype" w:hAnsi="Palatino Linotype"/>
          <w:szCs w:val="20"/>
        </w:rPr>
        <w:t xml:space="preserve"> y Protección de Datos Personales (INAI)</w:t>
      </w:r>
      <w:r w:rsidRPr="00077EE9">
        <w:rPr>
          <w:rFonts w:ascii="Palatino Linotype" w:hAnsi="Palatino Linotype"/>
        </w:rPr>
        <w:t>, el cual se reproduce para una mayor referencia:</w:t>
      </w:r>
    </w:p>
    <w:p w:rsidR="00922B59" w:rsidRPr="00077EE9" w:rsidRDefault="00922B59" w:rsidP="00922B59">
      <w:pPr>
        <w:spacing w:before="120" w:after="120"/>
        <w:ind w:left="709" w:right="709"/>
        <w:jc w:val="both"/>
        <w:rPr>
          <w:rFonts w:ascii="Palatino Linotype" w:hAnsi="Palatino Linotype" w:cs="Arial"/>
          <w:i/>
          <w:sz w:val="22"/>
          <w:szCs w:val="22"/>
        </w:rPr>
      </w:pPr>
      <w:r w:rsidRPr="00077EE9">
        <w:rPr>
          <w:rFonts w:ascii="Palatino Linotype" w:hAnsi="Palatino Linotype" w:cs="Arial"/>
          <w:i/>
          <w:sz w:val="22"/>
          <w:szCs w:val="22"/>
        </w:rPr>
        <w:t>“</w:t>
      </w:r>
      <w:r w:rsidRPr="00077EE9">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077EE9">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922B59" w:rsidRPr="00077EE9" w:rsidRDefault="00922B59" w:rsidP="00922B59">
      <w:pPr>
        <w:spacing w:before="120" w:after="120"/>
        <w:ind w:left="709" w:right="709"/>
        <w:jc w:val="both"/>
        <w:rPr>
          <w:rFonts w:ascii="Palatino Linotype" w:hAnsi="Palatino Linotype" w:cs="Arial"/>
          <w:b/>
          <w:i/>
          <w:sz w:val="22"/>
          <w:szCs w:val="22"/>
        </w:rPr>
      </w:pPr>
      <w:r w:rsidRPr="00077EE9">
        <w:rPr>
          <w:rFonts w:ascii="Palatino Linotype" w:hAnsi="Palatino Linotype" w:cs="Arial"/>
          <w:b/>
          <w:i/>
          <w:sz w:val="22"/>
          <w:szCs w:val="22"/>
        </w:rPr>
        <w:t>Resoluciones</w:t>
      </w:r>
    </w:p>
    <w:p w:rsidR="00922B59" w:rsidRPr="00077EE9" w:rsidRDefault="00922B59" w:rsidP="00922B59">
      <w:pPr>
        <w:spacing w:before="120" w:after="120"/>
        <w:ind w:left="709" w:right="709"/>
        <w:jc w:val="both"/>
        <w:rPr>
          <w:rFonts w:ascii="Palatino Linotype" w:hAnsi="Palatino Linotype" w:cs="Arial"/>
          <w:i/>
          <w:sz w:val="22"/>
          <w:szCs w:val="22"/>
        </w:rPr>
      </w:pPr>
      <w:r w:rsidRPr="00077EE9">
        <w:rPr>
          <w:rFonts w:ascii="Palatino Linotype" w:hAnsi="Palatino Linotype" w:cs="Arial"/>
          <w:b/>
          <w:i/>
          <w:sz w:val="22"/>
          <w:szCs w:val="22"/>
        </w:rPr>
        <w:t>• RDA 5275/13</w:t>
      </w:r>
      <w:r w:rsidRPr="00077EE9">
        <w:rPr>
          <w:rFonts w:ascii="Palatino Linotype" w:hAnsi="Palatino Linotype" w:cs="Arial"/>
          <w:i/>
          <w:sz w:val="22"/>
          <w:szCs w:val="22"/>
        </w:rPr>
        <w:t>. Interpuesto en contra de la Secretaría de la Defensa Nacional. Comisionado Ponente Ángel Trinidad Zaldívar.</w:t>
      </w:r>
    </w:p>
    <w:p w:rsidR="00922B59" w:rsidRPr="00077EE9" w:rsidRDefault="00922B59" w:rsidP="00922B59">
      <w:pPr>
        <w:spacing w:before="120" w:after="120"/>
        <w:ind w:left="709" w:right="709"/>
        <w:jc w:val="both"/>
        <w:rPr>
          <w:rFonts w:ascii="Palatino Linotype" w:hAnsi="Palatino Linotype" w:cs="Arial"/>
          <w:i/>
          <w:sz w:val="22"/>
          <w:szCs w:val="22"/>
        </w:rPr>
      </w:pPr>
      <w:r w:rsidRPr="00077EE9">
        <w:rPr>
          <w:rFonts w:ascii="Palatino Linotype" w:hAnsi="Palatino Linotype" w:cs="Arial"/>
          <w:i/>
          <w:sz w:val="22"/>
          <w:szCs w:val="22"/>
        </w:rPr>
        <w:t xml:space="preserve">• </w:t>
      </w:r>
      <w:r w:rsidRPr="00077EE9">
        <w:rPr>
          <w:rFonts w:ascii="Palatino Linotype" w:hAnsi="Palatino Linotype" w:cs="Arial"/>
          <w:b/>
          <w:i/>
          <w:sz w:val="22"/>
          <w:szCs w:val="22"/>
        </w:rPr>
        <w:t>RDA 2937/13</w:t>
      </w:r>
      <w:r w:rsidRPr="00077EE9">
        <w:rPr>
          <w:rFonts w:ascii="Palatino Linotype" w:hAnsi="Palatino Linotype" w:cs="Arial"/>
          <w:i/>
          <w:sz w:val="22"/>
          <w:szCs w:val="22"/>
        </w:rPr>
        <w:t xml:space="preserve">. Interpuesto en contra de LICONSA, S.A. de C.V. Comisionado. Ponente Gerardo </w:t>
      </w:r>
      <w:proofErr w:type="spellStart"/>
      <w:r w:rsidRPr="00077EE9">
        <w:rPr>
          <w:rFonts w:ascii="Palatino Linotype" w:hAnsi="Palatino Linotype" w:cs="Arial"/>
          <w:i/>
          <w:sz w:val="22"/>
          <w:szCs w:val="22"/>
        </w:rPr>
        <w:t>Laveaga</w:t>
      </w:r>
      <w:proofErr w:type="spellEnd"/>
      <w:r w:rsidRPr="00077EE9">
        <w:rPr>
          <w:rFonts w:ascii="Palatino Linotype" w:hAnsi="Palatino Linotype" w:cs="Arial"/>
          <w:i/>
          <w:sz w:val="22"/>
          <w:szCs w:val="22"/>
        </w:rPr>
        <w:t xml:space="preserve"> Rendón.</w:t>
      </w:r>
    </w:p>
    <w:p w:rsidR="00922B59" w:rsidRPr="00077EE9" w:rsidRDefault="00922B59" w:rsidP="00922B59">
      <w:pPr>
        <w:spacing w:before="120" w:after="120"/>
        <w:ind w:left="709" w:right="709"/>
        <w:jc w:val="both"/>
        <w:rPr>
          <w:rFonts w:ascii="Palatino Linotype" w:hAnsi="Palatino Linotype" w:cs="Arial"/>
          <w:i/>
          <w:sz w:val="22"/>
          <w:szCs w:val="22"/>
        </w:rPr>
      </w:pPr>
      <w:r w:rsidRPr="00077EE9">
        <w:rPr>
          <w:rFonts w:ascii="Palatino Linotype" w:hAnsi="Palatino Linotype" w:cs="Arial"/>
          <w:i/>
          <w:sz w:val="22"/>
          <w:szCs w:val="22"/>
        </w:rPr>
        <w:t xml:space="preserve">• </w:t>
      </w:r>
      <w:r w:rsidRPr="00077EE9">
        <w:rPr>
          <w:rFonts w:ascii="Palatino Linotype" w:hAnsi="Palatino Linotype" w:cs="Arial"/>
          <w:b/>
          <w:i/>
          <w:sz w:val="22"/>
          <w:szCs w:val="22"/>
        </w:rPr>
        <w:t>RDA 3609/12</w:t>
      </w:r>
      <w:r w:rsidRPr="00077EE9">
        <w:rPr>
          <w:rFonts w:ascii="Palatino Linotype" w:hAnsi="Palatino Linotype" w:cs="Arial"/>
          <w:i/>
          <w:sz w:val="22"/>
          <w:szCs w:val="22"/>
        </w:rPr>
        <w:t xml:space="preserve">. Interpuesto en contra de la Secretaría de Educación Pública. Comisionada Ponente Sigrid </w:t>
      </w:r>
      <w:proofErr w:type="spellStart"/>
      <w:r w:rsidRPr="00077EE9">
        <w:rPr>
          <w:rFonts w:ascii="Palatino Linotype" w:hAnsi="Palatino Linotype" w:cs="Arial"/>
          <w:i/>
          <w:sz w:val="22"/>
          <w:szCs w:val="22"/>
        </w:rPr>
        <w:t>Arzt</w:t>
      </w:r>
      <w:proofErr w:type="spellEnd"/>
      <w:r w:rsidRPr="00077EE9">
        <w:rPr>
          <w:rFonts w:ascii="Palatino Linotype" w:hAnsi="Palatino Linotype" w:cs="Arial"/>
          <w:i/>
          <w:sz w:val="22"/>
          <w:szCs w:val="22"/>
        </w:rPr>
        <w:t xml:space="preserve"> Colunga.</w:t>
      </w:r>
    </w:p>
    <w:p w:rsidR="00922B59" w:rsidRPr="00077EE9" w:rsidRDefault="00922B59" w:rsidP="00922B59">
      <w:pPr>
        <w:spacing w:before="120" w:after="120"/>
        <w:ind w:left="709" w:right="709"/>
        <w:jc w:val="both"/>
        <w:rPr>
          <w:rFonts w:ascii="Palatino Linotype" w:hAnsi="Palatino Linotype" w:cs="Arial"/>
          <w:i/>
          <w:sz w:val="22"/>
          <w:szCs w:val="22"/>
        </w:rPr>
      </w:pPr>
      <w:r w:rsidRPr="00077EE9">
        <w:rPr>
          <w:rFonts w:ascii="Palatino Linotype" w:hAnsi="Palatino Linotype" w:cs="Arial"/>
          <w:i/>
          <w:sz w:val="22"/>
          <w:szCs w:val="22"/>
        </w:rPr>
        <w:t xml:space="preserve">• </w:t>
      </w:r>
      <w:r w:rsidRPr="00077EE9">
        <w:rPr>
          <w:rFonts w:ascii="Palatino Linotype" w:hAnsi="Palatino Linotype" w:cs="Arial"/>
          <w:b/>
          <w:i/>
          <w:sz w:val="22"/>
          <w:szCs w:val="22"/>
        </w:rPr>
        <w:t>RDA 3361/12</w:t>
      </w:r>
      <w:r w:rsidRPr="00077EE9">
        <w:rPr>
          <w:rFonts w:ascii="Palatino Linotype" w:hAnsi="Palatino Linotype" w:cs="Arial"/>
          <w:i/>
          <w:sz w:val="22"/>
          <w:szCs w:val="22"/>
        </w:rPr>
        <w:t>. Interpuesto en contra del Servicio de Administración Tributaria. Comisionada Ponente María Elena Pérez-Jaén Zermeño.</w:t>
      </w:r>
    </w:p>
    <w:p w:rsidR="00922B59" w:rsidRPr="00077EE9" w:rsidRDefault="00922B59" w:rsidP="00922B59">
      <w:pPr>
        <w:spacing w:before="120" w:after="120"/>
        <w:ind w:left="709" w:right="709"/>
        <w:jc w:val="both"/>
        <w:rPr>
          <w:rFonts w:ascii="Palatino Linotype" w:hAnsi="Palatino Linotype" w:cs="Arial"/>
          <w:i/>
          <w:sz w:val="22"/>
          <w:szCs w:val="22"/>
        </w:rPr>
      </w:pPr>
      <w:r w:rsidRPr="00077EE9">
        <w:rPr>
          <w:rFonts w:ascii="Palatino Linotype" w:hAnsi="Palatino Linotype" w:cs="Arial"/>
          <w:i/>
          <w:sz w:val="22"/>
          <w:szCs w:val="22"/>
        </w:rPr>
        <w:t xml:space="preserve">• </w:t>
      </w:r>
      <w:r w:rsidRPr="00077EE9">
        <w:rPr>
          <w:rFonts w:ascii="Palatino Linotype" w:hAnsi="Palatino Linotype" w:cs="Arial"/>
          <w:b/>
          <w:i/>
          <w:sz w:val="22"/>
          <w:szCs w:val="22"/>
        </w:rPr>
        <w:t>RDA 0563/12</w:t>
      </w:r>
      <w:r w:rsidRPr="00077EE9">
        <w:rPr>
          <w:rFonts w:ascii="Palatino Linotype" w:hAnsi="Palatino Linotype" w:cs="Arial"/>
          <w:i/>
          <w:sz w:val="22"/>
          <w:szCs w:val="22"/>
        </w:rPr>
        <w:t xml:space="preserve">. Interpuesto en contra de la Secretaría de la Función Pública. Comisionada Ponente Jacqueline </w:t>
      </w:r>
      <w:proofErr w:type="spellStart"/>
      <w:r w:rsidRPr="00077EE9">
        <w:rPr>
          <w:rFonts w:ascii="Palatino Linotype" w:hAnsi="Palatino Linotype" w:cs="Arial"/>
          <w:i/>
          <w:sz w:val="22"/>
          <w:szCs w:val="22"/>
        </w:rPr>
        <w:t>Peschard</w:t>
      </w:r>
      <w:proofErr w:type="spellEnd"/>
      <w:r w:rsidRPr="00077EE9">
        <w:rPr>
          <w:rFonts w:ascii="Palatino Linotype" w:hAnsi="Palatino Linotype" w:cs="Arial"/>
          <w:i/>
          <w:sz w:val="22"/>
          <w:szCs w:val="22"/>
        </w:rPr>
        <w:t xml:space="preserve"> Mariscal.”</w:t>
      </w:r>
    </w:p>
    <w:p w:rsidR="00922B59" w:rsidRPr="00077EE9" w:rsidRDefault="00922B59" w:rsidP="00922B59">
      <w:pPr>
        <w:pStyle w:val="Prrafodelista"/>
        <w:widowControl w:val="0"/>
        <w:autoSpaceDE w:val="0"/>
        <w:autoSpaceDN w:val="0"/>
        <w:adjustRightInd w:val="0"/>
        <w:spacing w:before="360" w:after="240" w:line="360" w:lineRule="auto"/>
        <w:ind w:left="0"/>
        <w:jc w:val="both"/>
        <w:rPr>
          <w:rFonts w:ascii="Palatino Linotype" w:hAnsi="Palatino Linotype"/>
        </w:rPr>
      </w:pPr>
      <w:r w:rsidRPr="00077EE9">
        <w:rPr>
          <w:rFonts w:ascii="Palatino Linotype" w:hAnsi="Palatino Linotype"/>
        </w:rPr>
        <w:t xml:space="preserve">En ese orden de ideas, se estima que el requerimiento relativo al nombre como presupuesto de </w:t>
      </w:r>
      <w:proofErr w:type="spellStart"/>
      <w:r w:rsidRPr="00077EE9">
        <w:rPr>
          <w:rFonts w:ascii="Palatino Linotype" w:hAnsi="Palatino Linotype"/>
        </w:rPr>
        <w:t>procedibilidad</w:t>
      </w:r>
      <w:proofErr w:type="spellEnd"/>
      <w:r w:rsidRPr="00077EE9">
        <w:rPr>
          <w:rFonts w:ascii="Palatino Linotype" w:hAnsi="Palatino Linotype"/>
        </w:rPr>
        <w:t>, podría limitar el ejercicio del derecho de acceso a la información pública, debido a que, el hecho de solicitar la identificación de los</w:t>
      </w:r>
      <w:r w:rsidRPr="00077EE9">
        <w:rPr>
          <w:rFonts w:ascii="Palatino Linotype" w:hAnsi="Palatino Linotype" w:cs="Arial"/>
          <w:b/>
        </w:rPr>
        <w:t xml:space="preserve"> </w:t>
      </w:r>
      <w:r w:rsidRPr="00077EE9">
        <w:rPr>
          <w:rFonts w:ascii="Palatino Linotype" w:hAnsi="Palatino Linotype" w:cs="Arial"/>
        </w:rPr>
        <w:t>recurrentes</w:t>
      </w:r>
      <w:r w:rsidRPr="00077EE9">
        <w:rPr>
          <w:rFonts w:ascii="Palatino Linotype" w:hAnsi="Palatino Linotype"/>
        </w:rPr>
        <w:t xml:space="preserve"> a través de dicho dato personal, en ciertos extremos se equipara a una </w:t>
      </w:r>
      <w:r w:rsidRPr="00077EE9">
        <w:rPr>
          <w:rFonts w:ascii="Palatino Linotype" w:hAnsi="Palatino Linotype"/>
        </w:rPr>
        <w:lastRenderedPageBreak/>
        <w:t>exigencia acerca de su interés o justificación de su utilización, lo que materialmente haría nugatorio un derecho fundamental.</w:t>
      </w:r>
    </w:p>
    <w:p w:rsidR="00922B59" w:rsidRPr="00077EE9" w:rsidRDefault="00922B59" w:rsidP="00922B59">
      <w:pPr>
        <w:pStyle w:val="Prrafodelista"/>
        <w:widowControl w:val="0"/>
        <w:autoSpaceDE w:val="0"/>
        <w:autoSpaceDN w:val="0"/>
        <w:adjustRightInd w:val="0"/>
        <w:spacing w:before="360" w:after="240" w:line="360" w:lineRule="auto"/>
        <w:ind w:left="0"/>
        <w:jc w:val="both"/>
        <w:rPr>
          <w:rFonts w:ascii="Palatino Linotype" w:hAnsi="Palatino Linotype"/>
        </w:rPr>
      </w:pPr>
      <w:r w:rsidRPr="00077EE9">
        <w:rPr>
          <w:rFonts w:ascii="Palatino Linotype" w:hAnsi="Palatino Linotype"/>
        </w:rPr>
        <w:t>Aunado a ello, para el estudio de la materia sobre la que se resuelve el presente recurso de revisión, resulta intrascendente conocer el nombre de la persona que lo hubiere promovido, en virtud de que tanto la Constitución Federal, como la Constitución Política del Estado Libre y Soberano de México, reconocen la prerrogativa de los individuos para que no resulte necesario la acreditación de un interés o justificar su utilización de la información, por lo que resulta ocioso realizar dicho análisis, en la inteligencia de que se limitaría el ejercicio de un derecho humano, como el derecho de acceso a la información pública, por una cuestión procedimental. Asimismo, se estima que el requisito relativo al nombre del</w:t>
      </w:r>
      <w:r w:rsidRPr="00077EE9">
        <w:rPr>
          <w:rFonts w:ascii="Palatino Linotype" w:hAnsi="Palatino Linotype" w:cs="Arial"/>
          <w:b/>
        </w:rPr>
        <w:t xml:space="preserve"> </w:t>
      </w:r>
      <w:r w:rsidRPr="00077EE9">
        <w:rPr>
          <w:rFonts w:ascii="Palatino Linotype" w:hAnsi="Palatino Linotype" w:cs="Arial"/>
        </w:rPr>
        <w:t>recurrente</w:t>
      </w:r>
      <w:r w:rsidRPr="00077EE9">
        <w:rPr>
          <w:rFonts w:ascii="Palatino Linotype" w:hAnsi="Palatino Linotype"/>
        </w:rPr>
        <w:t xml:space="preserve"> no constituye un presupuesto indispensable de </w:t>
      </w:r>
      <w:proofErr w:type="spellStart"/>
      <w:r w:rsidRPr="00077EE9">
        <w:rPr>
          <w:rFonts w:ascii="Palatino Linotype" w:hAnsi="Palatino Linotype"/>
        </w:rPr>
        <w:t>procedibilidad</w:t>
      </w:r>
      <w:proofErr w:type="spellEnd"/>
      <w:r w:rsidRPr="00077EE9">
        <w:rPr>
          <w:rFonts w:ascii="Palatino Linotype" w:hAnsi="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w:t>
      </w:r>
      <w:r w:rsidRPr="00077EE9">
        <w:rPr>
          <w:rFonts w:ascii="Palatino Linotype" w:hAnsi="Palatino Linotype" w:cs="Arial"/>
        </w:rPr>
        <w:t>desprende</w:t>
      </w:r>
      <w:r w:rsidRPr="00077EE9">
        <w:rPr>
          <w:rFonts w:ascii="Palatino Linotype" w:hAnsi="Palatino Linotype"/>
        </w:rPr>
        <w:t xml:space="preserve"> que </w:t>
      </w:r>
      <w:r w:rsidRPr="00077EE9">
        <w:rPr>
          <w:rFonts w:ascii="Palatino Linotype" w:hAnsi="Palatino Linotype" w:cs="Arial"/>
          <w:b/>
        </w:rPr>
        <w:t>EL RECURRENTE</w:t>
      </w:r>
      <w:r w:rsidRPr="00077EE9">
        <w:rPr>
          <w:rFonts w:ascii="Palatino Linotype" w:hAnsi="Palatino Linotype"/>
        </w:rPr>
        <w:t xml:space="preserve">, es la misma persona que realizó la solicitud de acceso a la información pública que ahora se </w:t>
      </w:r>
      <w:r w:rsidRPr="00077EE9">
        <w:rPr>
          <w:rFonts w:ascii="Palatino Linotype" w:hAnsi="Palatino Linotype" w:cs="Arial"/>
        </w:rPr>
        <w:t>impugna</w:t>
      </w:r>
      <w:r w:rsidRPr="00077EE9">
        <w:rPr>
          <w:rFonts w:ascii="Palatino Linotype" w:hAnsi="Palatino Linotype"/>
        </w:rPr>
        <w:t>.</w:t>
      </w:r>
    </w:p>
    <w:p w:rsidR="00922B59" w:rsidRPr="00077EE9" w:rsidRDefault="00922B59" w:rsidP="00922B59">
      <w:pPr>
        <w:pStyle w:val="Prrafodelista"/>
        <w:widowControl w:val="0"/>
        <w:autoSpaceDE w:val="0"/>
        <w:autoSpaceDN w:val="0"/>
        <w:adjustRightInd w:val="0"/>
        <w:spacing w:before="200" w:after="200" w:line="360" w:lineRule="auto"/>
        <w:ind w:left="0"/>
        <w:jc w:val="both"/>
        <w:rPr>
          <w:rFonts w:ascii="Palatino Linotype" w:hAnsi="Palatino Linotype"/>
          <w:b/>
        </w:rPr>
      </w:pPr>
      <w:r w:rsidRPr="00077EE9">
        <w:rPr>
          <w:rFonts w:ascii="Palatino Linotype" w:hAnsi="Palatino Linotype"/>
        </w:rPr>
        <w:t xml:space="preserve">En adición a lo </w:t>
      </w:r>
      <w:r w:rsidRPr="00077EE9">
        <w:rPr>
          <w:rFonts w:ascii="Palatino Linotype" w:hAnsi="Palatino Linotype" w:cs="Arial"/>
        </w:rPr>
        <w:t>anterior</w:t>
      </w:r>
      <w:r w:rsidRPr="00077EE9">
        <w:rPr>
          <w:rFonts w:ascii="Palatino Linotype" w:hAnsi="Palatino Linotype"/>
        </w:rPr>
        <w:t xml:space="preserve">, el propio artículo 180 en su último párrafo establece que cuando el recurso se interponga de manera electrónica </w:t>
      </w:r>
      <w:r w:rsidRPr="00077EE9">
        <w:rPr>
          <w:rFonts w:ascii="Palatino Linotype" w:hAnsi="Palatino Linotype"/>
          <w:b/>
        </w:rPr>
        <w:t xml:space="preserve">no será indispensable que contenga </w:t>
      </w:r>
      <w:r w:rsidRPr="00077EE9">
        <w:rPr>
          <w:rFonts w:ascii="Palatino Linotype" w:hAnsi="Palatino Linotype" w:cs="Arial"/>
          <w:b/>
        </w:rPr>
        <w:t>algunos de los</w:t>
      </w:r>
      <w:r w:rsidRPr="00077EE9">
        <w:rPr>
          <w:rFonts w:ascii="Palatino Linotype" w:hAnsi="Palatino Linotype"/>
          <w:b/>
        </w:rPr>
        <w:t xml:space="preserve"> requisitos listados</w:t>
      </w:r>
      <w:r w:rsidRPr="00077EE9">
        <w:rPr>
          <w:rFonts w:ascii="Palatino Linotype" w:hAnsi="Palatino Linotype"/>
        </w:rPr>
        <w:t xml:space="preserve">, entre ellos, el nombre de los recurrentes, </w:t>
      </w:r>
      <w:r w:rsidRPr="00077EE9">
        <w:rPr>
          <w:rFonts w:ascii="Palatino Linotype" w:hAnsi="Palatino Linotype"/>
        </w:rPr>
        <w:lastRenderedPageBreak/>
        <w:t xml:space="preserve">por lo que en el presente caso, al haber sido presentado el recurso de revisión vía </w:t>
      </w:r>
      <w:r w:rsidRPr="00077EE9">
        <w:rPr>
          <w:rFonts w:ascii="Palatino Linotype" w:hAnsi="Palatino Linotype"/>
          <w:b/>
        </w:rPr>
        <w:t>SAIMEX</w:t>
      </w:r>
      <w:r w:rsidRPr="00077EE9">
        <w:rPr>
          <w:rFonts w:ascii="Palatino Linotype" w:hAnsi="Palatino Linotype"/>
        </w:rPr>
        <w:t>, dicho requisito resulta innecesario.</w:t>
      </w:r>
    </w:p>
    <w:p w:rsidR="00F377CD" w:rsidRPr="00077EE9" w:rsidRDefault="00A0026E" w:rsidP="00F12C30">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077EE9">
        <w:rPr>
          <w:rFonts w:ascii="Palatino Linotype" w:hAnsi="Palatino Linotype" w:cs="Arial"/>
          <w:b/>
          <w:color w:val="000000" w:themeColor="text1"/>
        </w:rPr>
        <w:t>Análisis de causal de sobreseimiento.</w:t>
      </w:r>
      <w:r w:rsidRPr="00077EE9">
        <w:rPr>
          <w:rFonts w:ascii="Palatino Linotype" w:hAnsi="Palatino Linotype" w:cs="Arial"/>
          <w:color w:val="000000" w:themeColor="text1"/>
        </w:rPr>
        <w:t xml:space="preserve"> </w:t>
      </w:r>
      <w:r w:rsidR="00F377CD" w:rsidRPr="00077EE9">
        <w:rPr>
          <w:rFonts w:ascii="Palatino Linotype" w:hAnsi="Palatino Linotype" w:cs="Arial"/>
          <w:color w:val="000000" w:themeColor="text1"/>
        </w:rPr>
        <w:t xml:space="preserve">A efecto de continuar con el presente estudio y previo análisis de las constancias que integran el expediente electrónico, se advierte que </w:t>
      </w:r>
      <w:r w:rsidR="00F377CD" w:rsidRPr="00077EE9">
        <w:rPr>
          <w:rFonts w:ascii="Palatino Linotype" w:hAnsi="Palatino Linotype" w:cs="Arial"/>
          <w:b/>
        </w:rPr>
        <w:t>EL RECURRENTE</w:t>
      </w:r>
      <w:r w:rsidR="00F377CD" w:rsidRPr="00077EE9">
        <w:rPr>
          <w:rFonts w:ascii="Palatino Linotype" w:hAnsi="Palatino Linotype"/>
          <w:color w:val="000000"/>
        </w:rPr>
        <w:t xml:space="preserve"> solicitó </w:t>
      </w:r>
      <w:r w:rsidR="00F377CD" w:rsidRPr="00077EE9">
        <w:rPr>
          <w:rFonts w:ascii="Palatino Linotype" w:hAnsi="Palatino Linotype" w:cs="Arial"/>
        </w:rPr>
        <w:t>del</w:t>
      </w:r>
      <w:r w:rsidR="00F377CD" w:rsidRPr="00077EE9">
        <w:rPr>
          <w:rFonts w:ascii="Palatino Linotype" w:hAnsi="Palatino Linotype"/>
          <w:color w:val="000000"/>
        </w:rPr>
        <w:t xml:space="preserve"> </w:t>
      </w:r>
      <w:r w:rsidR="00F377CD" w:rsidRPr="00077EE9">
        <w:rPr>
          <w:rFonts w:ascii="Palatino Linotype" w:hAnsi="Palatino Linotype" w:cs="Arial"/>
          <w:b/>
          <w:color w:val="000000"/>
        </w:rPr>
        <w:t>SUJETO OBLIGADO</w:t>
      </w:r>
      <w:r w:rsidR="00F377CD" w:rsidRPr="00077EE9">
        <w:rPr>
          <w:rFonts w:ascii="Palatino Linotype" w:hAnsi="Palatino Linotype" w:cs="Arial"/>
        </w:rPr>
        <w:t xml:space="preserve">, </w:t>
      </w:r>
      <w:r w:rsidR="00F377CD" w:rsidRPr="00077EE9">
        <w:rPr>
          <w:rFonts w:ascii="Palatino Linotype" w:hAnsi="Palatino Linotype"/>
        </w:rPr>
        <w:t xml:space="preserve">vía </w:t>
      </w:r>
      <w:r w:rsidR="00F377CD" w:rsidRPr="00077EE9">
        <w:rPr>
          <w:rFonts w:ascii="Palatino Linotype" w:hAnsi="Palatino Linotype"/>
          <w:b/>
        </w:rPr>
        <w:t>EL</w:t>
      </w:r>
      <w:r w:rsidR="00F377CD" w:rsidRPr="00077EE9">
        <w:rPr>
          <w:rFonts w:ascii="Palatino Linotype" w:hAnsi="Palatino Linotype"/>
        </w:rPr>
        <w:t xml:space="preserve"> </w:t>
      </w:r>
      <w:r w:rsidR="00F377CD" w:rsidRPr="00077EE9">
        <w:rPr>
          <w:rFonts w:ascii="Palatino Linotype" w:hAnsi="Palatino Linotype"/>
          <w:b/>
        </w:rPr>
        <w:t>SAIMEX</w:t>
      </w:r>
      <w:r w:rsidR="00F377CD" w:rsidRPr="00077EE9">
        <w:rPr>
          <w:rFonts w:ascii="Palatino Linotype" w:hAnsi="Palatino Linotype"/>
        </w:rPr>
        <w:t>, respecto de</w:t>
      </w:r>
      <w:r w:rsidR="00F12C30" w:rsidRPr="00077EE9">
        <w:rPr>
          <w:rFonts w:ascii="Palatino Linotype" w:hAnsi="Palatino Linotype"/>
        </w:rPr>
        <w:t>l</w:t>
      </w:r>
      <w:r w:rsidR="00F377CD" w:rsidRPr="00077EE9">
        <w:rPr>
          <w:rFonts w:ascii="Palatino Linotype" w:hAnsi="Palatino Linotype"/>
        </w:rPr>
        <w:t xml:space="preserve"> </w:t>
      </w:r>
      <w:r w:rsidR="00FC6B64" w:rsidRPr="00077EE9">
        <w:rPr>
          <w:rFonts w:ascii="Palatino Linotype" w:hAnsi="Palatino Linotype"/>
        </w:rPr>
        <w:t xml:space="preserve">área verde ubicada en la calle Altamirano, frente al número 43-D, </w:t>
      </w:r>
      <w:r w:rsidR="00351C28" w:rsidRPr="00077EE9">
        <w:rPr>
          <w:rFonts w:ascii="Palatino Linotype" w:hAnsi="Palatino Linotype"/>
        </w:rPr>
        <w:t xml:space="preserve">en el Fraccionamiento Cantaros III, Municipio de Nicolás Romero, Estado de México, </w:t>
      </w:r>
      <w:r w:rsidR="00FC6B64" w:rsidRPr="00077EE9">
        <w:rPr>
          <w:rFonts w:ascii="Palatino Linotype" w:hAnsi="Palatino Linotype"/>
        </w:rPr>
        <w:t>la cual cuenta con juegos al aire libre</w:t>
      </w:r>
      <w:r w:rsidR="00F377CD" w:rsidRPr="00077EE9">
        <w:rPr>
          <w:rFonts w:ascii="Palatino Linotype" w:hAnsi="Palatino Linotype"/>
        </w:rPr>
        <w:t>, lo siguiente:</w:t>
      </w:r>
    </w:p>
    <w:p w:rsidR="00F377CD" w:rsidRPr="00077EE9" w:rsidRDefault="00F12C30" w:rsidP="00F12C30">
      <w:pPr>
        <w:pStyle w:val="Prrafodelista"/>
        <w:numPr>
          <w:ilvl w:val="0"/>
          <w:numId w:val="20"/>
        </w:numPr>
        <w:spacing w:before="200" w:after="200" w:line="360" w:lineRule="auto"/>
        <w:jc w:val="both"/>
        <w:rPr>
          <w:rFonts w:ascii="Palatino Linotype" w:hAnsi="Palatino Linotype"/>
        </w:rPr>
      </w:pPr>
      <w:r w:rsidRPr="00077EE9">
        <w:rPr>
          <w:rFonts w:ascii="Palatino Linotype" w:hAnsi="Palatino Linotype"/>
        </w:rPr>
        <w:t>Motivo por el cual las autoridades municipales han permitido o tolerado, que dicha área haya sido cercada con malla ciclónica, estableciéndose un sólo acceso, restringido con candado;</w:t>
      </w:r>
    </w:p>
    <w:p w:rsidR="00F377CD" w:rsidRPr="00077EE9" w:rsidRDefault="00F12C30" w:rsidP="00F12C30">
      <w:pPr>
        <w:pStyle w:val="Prrafodelista"/>
        <w:numPr>
          <w:ilvl w:val="0"/>
          <w:numId w:val="20"/>
        </w:numPr>
        <w:spacing w:before="200" w:after="200" w:line="360" w:lineRule="auto"/>
        <w:jc w:val="both"/>
        <w:rPr>
          <w:rFonts w:ascii="Palatino Linotype" w:hAnsi="Palatino Linotype"/>
        </w:rPr>
      </w:pPr>
      <w:r w:rsidRPr="00077EE9">
        <w:rPr>
          <w:rFonts w:ascii="Palatino Linotype" w:hAnsi="Palatino Linotype"/>
        </w:rPr>
        <w:t>El documento mediante el cual, fue autorizado por la autoridad municipal competente, la restricción al área verde</w:t>
      </w:r>
      <w:r w:rsidR="00C81ED5" w:rsidRPr="00077EE9">
        <w:rPr>
          <w:rFonts w:ascii="Palatino Linotype" w:hAnsi="Palatino Linotype"/>
        </w:rPr>
        <w:t>, y</w:t>
      </w:r>
    </w:p>
    <w:p w:rsidR="00F12C30" w:rsidRPr="00077EE9" w:rsidRDefault="00C81ED5" w:rsidP="00F12C30">
      <w:pPr>
        <w:pStyle w:val="Prrafodelista"/>
        <w:numPr>
          <w:ilvl w:val="0"/>
          <w:numId w:val="20"/>
        </w:numPr>
        <w:spacing w:before="200" w:after="200" w:line="360" w:lineRule="auto"/>
        <w:ind w:left="357" w:hanging="357"/>
        <w:jc w:val="both"/>
        <w:rPr>
          <w:rFonts w:ascii="Palatino Linotype" w:hAnsi="Palatino Linotype"/>
        </w:rPr>
      </w:pPr>
      <w:r w:rsidRPr="00077EE9">
        <w:rPr>
          <w:rFonts w:ascii="Palatino Linotype" w:hAnsi="Palatino Linotype"/>
        </w:rPr>
        <w:t>El motivo por el cual la autoridad municipal competente, no ha realizado las acciones administrativas procedentes, a fin de retirar el cerco restrictivo</w:t>
      </w:r>
      <w:r w:rsidR="00F12C30" w:rsidRPr="00077EE9">
        <w:rPr>
          <w:rFonts w:ascii="Palatino Linotype" w:hAnsi="Palatino Linotype"/>
        </w:rPr>
        <w:t>.</w:t>
      </w:r>
    </w:p>
    <w:p w:rsidR="00725B4A" w:rsidRPr="00077EE9" w:rsidRDefault="00A0026E" w:rsidP="00C81ED5">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77EE9">
        <w:rPr>
          <w:rFonts w:ascii="Palatino Linotype" w:hAnsi="Palatino Linotype" w:cs="Arial"/>
          <w:lang w:val="es-ES_tradnl"/>
        </w:rPr>
        <w:t xml:space="preserve">En </w:t>
      </w:r>
      <w:r w:rsidRPr="00077EE9">
        <w:rPr>
          <w:rFonts w:ascii="Palatino Linotype" w:hAnsi="Palatino Linotype" w:cs="Arial"/>
        </w:rPr>
        <w:t>respuesta</w:t>
      </w:r>
      <w:r w:rsidRPr="00077EE9">
        <w:rPr>
          <w:rFonts w:ascii="Palatino Linotype" w:hAnsi="Palatino Linotype" w:cs="Arial"/>
          <w:lang w:val="es-ES_tradnl"/>
        </w:rPr>
        <w:t xml:space="preserve"> a la solicitud de acceso a la información </w:t>
      </w:r>
      <w:r w:rsidRPr="00077EE9">
        <w:rPr>
          <w:rFonts w:ascii="Palatino Linotype" w:hAnsi="Palatino Linotype" w:cs="Arial"/>
        </w:rPr>
        <w:t xml:space="preserve">pública, el Titular de la Unidad de Transparencia del </w:t>
      </w:r>
      <w:r w:rsidRPr="00077EE9">
        <w:rPr>
          <w:rFonts w:ascii="Palatino Linotype" w:hAnsi="Palatino Linotype" w:cs="Arial"/>
          <w:b/>
        </w:rPr>
        <w:t>SUJETO OBLIGADO</w:t>
      </w:r>
      <w:r w:rsidRPr="00077EE9">
        <w:rPr>
          <w:rFonts w:ascii="Palatino Linotype" w:hAnsi="Palatino Linotype" w:cs="Arial"/>
        </w:rPr>
        <w:t xml:space="preserve">, remitió </w:t>
      </w:r>
      <w:r w:rsidR="00C81ED5" w:rsidRPr="00077EE9">
        <w:rPr>
          <w:rFonts w:ascii="Palatino Linotype" w:hAnsi="Palatino Linotype" w:cs="Arial"/>
        </w:rPr>
        <w:t>el</w:t>
      </w:r>
      <w:r w:rsidRPr="00077EE9">
        <w:rPr>
          <w:rFonts w:ascii="Palatino Linotype" w:hAnsi="Palatino Linotype" w:cs="Arial"/>
        </w:rPr>
        <w:t xml:space="preserve"> </w:t>
      </w:r>
      <w:r w:rsidR="00C81ED5" w:rsidRPr="00077EE9">
        <w:rPr>
          <w:rFonts w:ascii="Palatino Linotype" w:hAnsi="Palatino Linotype"/>
        </w:rPr>
        <w:t>archivo electrónico denominado</w:t>
      </w:r>
      <w:r w:rsidR="00C81ED5" w:rsidRPr="00077EE9">
        <w:rPr>
          <w:rFonts w:ascii="Palatino Linotype" w:hAnsi="Palatino Linotype"/>
          <w:b/>
          <w:bCs/>
          <w:i/>
        </w:rPr>
        <w:t xml:space="preserve"> CONTESTACION DE LA SOLICITUD 00079.pdf</w:t>
      </w:r>
      <w:r w:rsidR="00C81ED5" w:rsidRPr="00077EE9">
        <w:rPr>
          <w:rFonts w:ascii="Palatino Linotype" w:hAnsi="Palatino Linotype"/>
          <w:bCs/>
        </w:rPr>
        <w:t>, que contiene el</w:t>
      </w:r>
      <w:r w:rsidRPr="00077EE9">
        <w:rPr>
          <w:rFonts w:ascii="Palatino Linotype" w:hAnsi="Palatino Linotype"/>
          <w:bCs/>
        </w:rPr>
        <w:t xml:space="preserve"> </w:t>
      </w:r>
      <w:r w:rsidR="00C81ED5" w:rsidRPr="00077EE9">
        <w:rPr>
          <w:rFonts w:ascii="Palatino Linotype" w:hAnsi="Palatino Linotype"/>
          <w:bCs/>
        </w:rPr>
        <w:t xml:space="preserve">oficio </w:t>
      </w:r>
      <w:r w:rsidR="00F20F27" w:rsidRPr="00077EE9">
        <w:rPr>
          <w:rFonts w:ascii="Palatino Linotype" w:hAnsi="Palatino Linotype"/>
          <w:bCs/>
        </w:rPr>
        <w:t xml:space="preserve">con </w:t>
      </w:r>
      <w:r w:rsidRPr="00077EE9">
        <w:rPr>
          <w:rFonts w:ascii="Palatino Linotype" w:hAnsi="Palatino Linotype"/>
          <w:bCs/>
        </w:rPr>
        <w:t>número</w:t>
      </w:r>
      <w:r w:rsidR="00F20F27" w:rsidRPr="00077EE9">
        <w:rPr>
          <w:rFonts w:ascii="Palatino Linotype" w:hAnsi="Palatino Linotype"/>
          <w:bCs/>
        </w:rPr>
        <w:t>s</w:t>
      </w:r>
      <w:r w:rsidRPr="00077EE9">
        <w:rPr>
          <w:rFonts w:ascii="Palatino Linotype" w:hAnsi="Palatino Linotype"/>
          <w:bCs/>
        </w:rPr>
        <w:t xml:space="preserve"> </w:t>
      </w:r>
      <w:r w:rsidR="00725B4A" w:rsidRPr="00077EE9">
        <w:rPr>
          <w:rFonts w:ascii="Palatino Linotype" w:hAnsi="Palatino Linotype"/>
          <w:bCs/>
        </w:rPr>
        <w:t>DDU/705/2018</w:t>
      </w:r>
      <w:r w:rsidR="00F20F27" w:rsidRPr="00077EE9">
        <w:rPr>
          <w:rFonts w:ascii="Palatino Linotype" w:hAnsi="Palatino Linotype"/>
          <w:bCs/>
        </w:rPr>
        <w:t xml:space="preserve"> y DGIDUYMN1791/2018</w:t>
      </w:r>
      <w:r w:rsidRPr="00077EE9">
        <w:rPr>
          <w:rFonts w:ascii="Palatino Linotype" w:hAnsi="Palatino Linotype"/>
          <w:bCs/>
        </w:rPr>
        <w:t xml:space="preserve">, de fecha </w:t>
      </w:r>
      <w:r w:rsidR="00725B4A" w:rsidRPr="00077EE9">
        <w:rPr>
          <w:rFonts w:ascii="Palatino Linotype" w:hAnsi="Palatino Linotype"/>
          <w:bCs/>
        </w:rPr>
        <w:t>21</w:t>
      </w:r>
      <w:r w:rsidR="003E6D99" w:rsidRPr="00077EE9">
        <w:rPr>
          <w:rFonts w:ascii="Palatino Linotype" w:hAnsi="Palatino Linotype"/>
          <w:bCs/>
        </w:rPr>
        <w:t xml:space="preserve"> de septiembre de 2018</w:t>
      </w:r>
      <w:r w:rsidRPr="00077EE9">
        <w:rPr>
          <w:rFonts w:ascii="Palatino Linotype" w:hAnsi="Palatino Linotype"/>
          <w:bCs/>
        </w:rPr>
        <w:t>, emitido por</w:t>
      </w:r>
      <w:r w:rsidR="00725B4A" w:rsidRPr="00077EE9">
        <w:rPr>
          <w:rFonts w:ascii="Palatino Linotype" w:hAnsi="Palatino Linotype"/>
          <w:bCs/>
        </w:rPr>
        <w:t xml:space="preserve"> el </w:t>
      </w:r>
      <w:r w:rsidR="00725B4A" w:rsidRPr="00077EE9">
        <w:rPr>
          <w:rFonts w:ascii="Palatino Linotype" w:hAnsi="Palatino Linotype"/>
        </w:rPr>
        <w:t>Director de Desarrollo Urbano</w:t>
      </w:r>
      <w:r w:rsidR="00F20F27" w:rsidRPr="00077EE9">
        <w:rPr>
          <w:rFonts w:ascii="Palatino Linotype" w:hAnsi="Palatino Linotype"/>
        </w:rPr>
        <w:t xml:space="preserve"> con el Visto Bueno del Director General de Infraestructura, Desarrollo Urbano y Medio Ambiente</w:t>
      </w:r>
      <w:r w:rsidR="00725B4A" w:rsidRPr="00077EE9">
        <w:rPr>
          <w:rFonts w:ascii="Palatino Linotype" w:hAnsi="Palatino Linotype"/>
        </w:rPr>
        <w:t>, en su carácter de Servidor</w:t>
      </w:r>
      <w:r w:rsidR="00F20F27" w:rsidRPr="00077EE9">
        <w:rPr>
          <w:rFonts w:ascii="Palatino Linotype" w:hAnsi="Palatino Linotype"/>
        </w:rPr>
        <w:t>es</w:t>
      </w:r>
      <w:r w:rsidR="00725B4A" w:rsidRPr="00077EE9">
        <w:rPr>
          <w:rFonts w:ascii="Palatino Linotype" w:hAnsi="Palatino Linotype"/>
        </w:rPr>
        <w:t xml:space="preserve"> Público</w:t>
      </w:r>
      <w:r w:rsidR="00F20F27" w:rsidRPr="00077EE9">
        <w:rPr>
          <w:rFonts w:ascii="Palatino Linotype" w:hAnsi="Palatino Linotype"/>
        </w:rPr>
        <w:t>s</w:t>
      </w:r>
      <w:r w:rsidR="00725B4A" w:rsidRPr="00077EE9">
        <w:rPr>
          <w:rFonts w:ascii="Palatino Linotype" w:hAnsi="Palatino Linotype"/>
        </w:rPr>
        <w:t xml:space="preserve"> Habilitado</w:t>
      </w:r>
      <w:r w:rsidR="00F20F27" w:rsidRPr="00077EE9">
        <w:rPr>
          <w:rFonts w:ascii="Palatino Linotype" w:hAnsi="Palatino Linotype"/>
        </w:rPr>
        <w:t>s competentes</w:t>
      </w:r>
      <w:r w:rsidR="00725B4A" w:rsidRPr="00077EE9">
        <w:rPr>
          <w:rFonts w:ascii="Palatino Linotype" w:hAnsi="Palatino Linotype" w:cs="Arial"/>
        </w:rPr>
        <w:t xml:space="preserve">, mediante el cual </w:t>
      </w:r>
      <w:r w:rsidR="00F20F27" w:rsidRPr="00077EE9">
        <w:rPr>
          <w:rFonts w:ascii="Palatino Linotype" w:hAnsi="Palatino Linotype" w:cs="Arial"/>
        </w:rPr>
        <w:t xml:space="preserve">se </w:t>
      </w:r>
      <w:r w:rsidR="00725B4A" w:rsidRPr="00077EE9">
        <w:rPr>
          <w:rFonts w:ascii="Palatino Linotype" w:hAnsi="Palatino Linotype" w:cs="Arial"/>
        </w:rPr>
        <w:t>informó lo siguiente:</w:t>
      </w:r>
    </w:p>
    <w:p w:rsidR="00725B4A" w:rsidRPr="00077EE9" w:rsidRDefault="00725B4A" w:rsidP="00DD6A88">
      <w:pPr>
        <w:pStyle w:val="Prrafodelista"/>
        <w:widowControl w:val="0"/>
        <w:numPr>
          <w:ilvl w:val="0"/>
          <w:numId w:val="21"/>
        </w:numPr>
        <w:tabs>
          <w:tab w:val="left" w:pos="1701"/>
          <w:tab w:val="left" w:pos="1843"/>
        </w:tabs>
        <w:autoSpaceDE w:val="0"/>
        <w:autoSpaceDN w:val="0"/>
        <w:adjustRightInd w:val="0"/>
        <w:spacing w:before="200" w:after="200" w:line="360" w:lineRule="auto"/>
        <w:ind w:left="567" w:hanging="567"/>
        <w:jc w:val="both"/>
        <w:rPr>
          <w:rFonts w:ascii="Palatino Linotype" w:hAnsi="Palatino Linotype" w:cs="Arial"/>
        </w:rPr>
      </w:pPr>
      <w:r w:rsidRPr="00077EE9">
        <w:rPr>
          <w:rFonts w:ascii="Palatino Linotype" w:hAnsi="Palatino Linotype" w:cs="Arial"/>
        </w:rPr>
        <w:lastRenderedPageBreak/>
        <w:t>El área verde referida en la solicitud, es de donación municipal, con una superficie de 2,126.094 m</w:t>
      </w:r>
      <w:r w:rsidRPr="00077EE9">
        <w:rPr>
          <w:rFonts w:ascii="Palatino Linotype" w:hAnsi="Palatino Linotype" w:cs="Arial"/>
          <w:vertAlign w:val="superscript"/>
        </w:rPr>
        <w:t>2</w:t>
      </w:r>
      <w:r w:rsidRPr="00077EE9">
        <w:rPr>
          <w:rFonts w:ascii="Palatino Linotype" w:hAnsi="Palatino Linotype" w:cs="Arial"/>
        </w:rPr>
        <w:t>, marcado con Lote 14, Manzana 12, con base en el plano autorizado de lotificación, del Desarrollo Habitacional de Tipo Interés Social, denominado “Los Cantaros III”, publicado en el Periódico Oficial “Gaceta del Gobierno” de fecha 8 de octubre de 2004;</w:t>
      </w:r>
    </w:p>
    <w:p w:rsidR="00725B4A" w:rsidRPr="00077EE9" w:rsidRDefault="00725B4A" w:rsidP="00725B4A">
      <w:pPr>
        <w:pStyle w:val="Prrafodelista"/>
        <w:widowControl w:val="0"/>
        <w:numPr>
          <w:ilvl w:val="0"/>
          <w:numId w:val="21"/>
        </w:numPr>
        <w:tabs>
          <w:tab w:val="left" w:pos="1701"/>
          <w:tab w:val="left" w:pos="1843"/>
        </w:tabs>
        <w:autoSpaceDE w:val="0"/>
        <w:autoSpaceDN w:val="0"/>
        <w:adjustRightInd w:val="0"/>
        <w:spacing w:before="200" w:after="200" w:line="360" w:lineRule="auto"/>
        <w:ind w:left="567" w:hanging="567"/>
        <w:jc w:val="both"/>
        <w:rPr>
          <w:rFonts w:ascii="Palatino Linotype" w:hAnsi="Palatino Linotype" w:cs="Arial"/>
        </w:rPr>
      </w:pPr>
      <w:r w:rsidRPr="00077EE9">
        <w:rPr>
          <w:rFonts w:ascii="Palatino Linotype" w:hAnsi="Palatino Linotype" w:cs="Arial"/>
        </w:rPr>
        <w:t xml:space="preserve">La Dirección de Desarrollo Urbano, </w:t>
      </w:r>
      <w:r w:rsidRPr="00077EE9">
        <w:rPr>
          <w:rFonts w:ascii="Palatino Linotype" w:hAnsi="Palatino Linotype" w:cs="Arial"/>
          <w:b/>
        </w:rPr>
        <w:t xml:space="preserve">no ha emitido ninguna autorización para la construcción de barda con malla ciclónica </w:t>
      </w:r>
      <w:r w:rsidRPr="00077EE9">
        <w:rPr>
          <w:rFonts w:ascii="Palatino Linotype" w:hAnsi="Palatino Linotype" w:cs="Arial"/>
        </w:rPr>
        <w:t xml:space="preserve">en el área referida; </w:t>
      </w:r>
    </w:p>
    <w:p w:rsidR="00725B4A" w:rsidRPr="00077EE9" w:rsidRDefault="00725B4A" w:rsidP="00DD6A88">
      <w:pPr>
        <w:pStyle w:val="Prrafodelista"/>
        <w:widowControl w:val="0"/>
        <w:numPr>
          <w:ilvl w:val="0"/>
          <w:numId w:val="21"/>
        </w:numPr>
        <w:tabs>
          <w:tab w:val="left" w:pos="1701"/>
          <w:tab w:val="left" w:pos="1843"/>
        </w:tabs>
        <w:autoSpaceDE w:val="0"/>
        <w:autoSpaceDN w:val="0"/>
        <w:adjustRightInd w:val="0"/>
        <w:spacing w:before="200" w:after="200" w:line="360" w:lineRule="auto"/>
        <w:ind w:left="567" w:hanging="567"/>
        <w:jc w:val="both"/>
        <w:rPr>
          <w:rFonts w:ascii="Palatino Linotype" w:hAnsi="Palatino Linotype" w:cs="Arial"/>
        </w:rPr>
      </w:pPr>
      <w:r w:rsidRPr="00077EE9">
        <w:rPr>
          <w:rFonts w:ascii="Palatino Linotype" w:hAnsi="Palatino Linotype" w:cs="Arial"/>
        </w:rPr>
        <w:t>La Dirección de Desarrollo Urbano</w:t>
      </w:r>
      <w:r w:rsidRPr="00077EE9">
        <w:rPr>
          <w:rFonts w:ascii="Palatino Linotype" w:hAnsi="Palatino Linotype"/>
        </w:rPr>
        <w:t xml:space="preserve"> </w:t>
      </w:r>
      <w:r w:rsidRPr="00077EE9">
        <w:rPr>
          <w:rFonts w:ascii="Palatino Linotype" w:hAnsi="Palatino Linotype" w:cs="Arial"/>
        </w:rPr>
        <w:t>no ha iniciado procedimiento administrativo correspondiente; ya que, a la fecha, no ha recibido denuncia al respecto, a la vez</w:t>
      </w:r>
      <w:r w:rsidR="00F17446" w:rsidRPr="00077EE9">
        <w:rPr>
          <w:rFonts w:ascii="Palatino Linotype" w:hAnsi="Palatino Linotype" w:cs="Arial"/>
        </w:rPr>
        <w:t xml:space="preserve">, de conformidad con artículo 49, fracciones III y XXVI, del Reglamento Orgánico de la Administración Pública Municipal de Nicolás Romero, México y el articulo 52 del Bando Municipal en vigor, es la Secretaría del Ayuntamiento, </w:t>
      </w:r>
      <w:r w:rsidRPr="00077EE9">
        <w:rPr>
          <w:rFonts w:ascii="Palatino Linotype" w:hAnsi="Palatino Linotype" w:cs="Arial"/>
        </w:rPr>
        <w:t>el área encarga del inventario de bienes muebles e inmuebles y resguardo del patrimonio municipal,</w:t>
      </w:r>
      <w:r w:rsidR="00F17446" w:rsidRPr="00077EE9">
        <w:rPr>
          <w:rFonts w:ascii="Palatino Linotype" w:hAnsi="Palatino Linotype" w:cs="Arial"/>
        </w:rPr>
        <w:t xml:space="preserve"> por lo que pudo haber</w:t>
      </w:r>
      <w:r w:rsidRPr="00077EE9">
        <w:rPr>
          <w:rFonts w:ascii="Palatino Linotype" w:hAnsi="Palatino Linotype" w:cs="Arial"/>
        </w:rPr>
        <w:t xml:space="preserve"> realizado dicha barda</w:t>
      </w:r>
      <w:r w:rsidR="00F17446" w:rsidRPr="00077EE9">
        <w:rPr>
          <w:rFonts w:ascii="Palatino Linotype" w:hAnsi="Palatino Linotype" w:cs="Arial"/>
        </w:rPr>
        <w:t>;</w:t>
      </w:r>
      <w:r w:rsidRPr="00077EE9">
        <w:rPr>
          <w:rFonts w:ascii="Palatino Linotype" w:hAnsi="Palatino Linotype" w:cs="Arial"/>
        </w:rPr>
        <w:t xml:space="preserve"> por lo que</w:t>
      </w:r>
      <w:r w:rsidR="00F17446" w:rsidRPr="00077EE9">
        <w:rPr>
          <w:rFonts w:ascii="Palatino Linotype" w:hAnsi="Palatino Linotype" w:cs="Arial"/>
        </w:rPr>
        <w:t>,</w:t>
      </w:r>
      <w:r w:rsidRPr="00077EE9">
        <w:rPr>
          <w:rFonts w:ascii="Palatino Linotype" w:hAnsi="Palatino Linotype" w:cs="Arial"/>
        </w:rPr>
        <w:t xml:space="preserve"> recomienda </w:t>
      </w:r>
      <w:r w:rsidR="00F17446" w:rsidRPr="00077EE9">
        <w:rPr>
          <w:rFonts w:ascii="Palatino Linotype" w:hAnsi="Palatino Linotype" w:cs="Arial"/>
        </w:rPr>
        <w:t xml:space="preserve">se le </w:t>
      </w:r>
      <w:r w:rsidRPr="00077EE9">
        <w:rPr>
          <w:rFonts w:ascii="Palatino Linotype" w:hAnsi="Palatino Linotype" w:cs="Arial"/>
        </w:rPr>
        <w:t>solicite la información al respecto.</w:t>
      </w:r>
    </w:p>
    <w:p w:rsidR="0012782A" w:rsidRPr="00077EE9" w:rsidRDefault="0012782A" w:rsidP="00F17446">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077EE9">
        <w:rPr>
          <w:rFonts w:ascii="Palatino Linotype" w:hAnsi="Palatino Linotype" w:cs="Arial"/>
        </w:rPr>
        <w:t>I</w:t>
      </w:r>
      <w:r w:rsidR="00A0026E" w:rsidRPr="00077EE9">
        <w:rPr>
          <w:rFonts w:ascii="Palatino Linotype" w:hAnsi="Palatino Linotype" w:cs="Arial"/>
        </w:rPr>
        <w:t xml:space="preserve">nconforme con la respuesta del </w:t>
      </w:r>
      <w:r w:rsidR="00A0026E" w:rsidRPr="00077EE9">
        <w:rPr>
          <w:rFonts w:ascii="Palatino Linotype" w:hAnsi="Palatino Linotype" w:cs="Arial"/>
          <w:b/>
        </w:rPr>
        <w:t>SUJETO OBLIGADO</w:t>
      </w:r>
      <w:r w:rsidR="00A0026E" w:rsidRPr="00077EE9">
        <w:rPr>
          <w:rFonts w:ascii="Palatino Linotype" w:hAnsi="Palatino Linotype" w:cs="Arial"/>
        </w:rPr>
        <w:t xml:space="preserve">, </w:t>
      </w:r>
      <w:r w:rsidR="00A0026E" w:rsidRPr="00077EE9">
        <w:rPr>
          <w:rFonts w:ascii="Palatino Linotype" w:hAnsi="Palatino Linotype" w:cs="Arial"/>
          <w:b/>
        </w:rPr>
        <w:t>EL</w:t>
      </w:r>
      <w:r w:rsidR="00A0026E" w:rsidRPr="00077EE9">
        <w:rPr>
          <w:rFonts w:ascii="Palatino Linotype" w:hAnsi="Palatino Linotype" w:cs="Arial"/>
        </w:rPr>
        <w:t xml:space="preserve"> </w:t>
      </w:r>
      <w:r w:rsidR="00A0026E" w:rsidRPr="00077EE9">
        <w:rPr>
          <w:rFonts w:ascii="Palatino Linotype" w:hAnsi="Palatino Linotype" w:cs="Arial"/>
          <w:b/>
        </w:rPr>
        <w:t>RECURRENTE</w:t>
      </w:r>
      <w:r w:rsidR="00A0026E" w:rsidRPr="00077EE9">
        <w:rPr>
          <w:rFonts w:ascii="Palatino Linotype" w:hAnsi="Palatino Linotype" w:cs="Arial"/>
        </w:rPr>
        <w:t xml:space="preserve"> procedió a interponer el presente recurso de revisión, </w:t>
      </w:r>
      <w:r w:rsidRPr="00077EE9">
        <w:rPr>
          <w:rFonts w:ascii="Palatino Linotype" w:hAnsi="Palatino Linotype" w:cs="Arial"/>
        </w:rPr>
        <w:t xml:space="preserve">en el que </w:t>
      </w:r>
      <w:r w:rsidR="007B7FB3" w:rsidRPr="00077EE9">
        <w:rPr>
          <w:rFonts w:ascii="Palatino Linotype" w:hAnsi="Palatino Linotype" w:cs="Arial"/>
        </w:rPr>
        <w:t>indicó</w:t>
      </w:r>
      <w:r w:rsidRPr="00077EE9">
        <w:rPr>
          <w:rFonts w:ascii="Palatino Linotype" w:hAnsi="Palatino Linotype" w:cs="Arial"/>
        </w:rPr>
        <w:t xml:space="preserve"> como</w:t>
      </w:r>
      <w:r w:rsidR="00A0026E" w:rsidRPr="00077EE9">
        <w:rPr>
          <w:rFonts w:ascii="Palatino Linotype" w:hAnsi="Palatino Linotype" w:cs="Arial"/>
        </w:rPr>
        <w:t xml:space="preserve"> acto impugnado</w:t>
      </w:r>
      <w:r w:rsidRPr="00077EE9">
        <w:rPr>
          <w:rFonts w:ascii="Palatino Linotype" w:hAnsi="Palatino Linotype" w:cs="Arial"/>
        </w:rPr>
        <w:t>:</w:t>
      </w:r>
    </w:p>
    <w:p w:rsidR="0012782A" w:rsidRPr="00077EE9" w:rsidRDefault="00646E99" w:rsidP="002D16E7">
      <w:pPr>
        <w:pStyle w:val="Prrafodelista"/>
        <w:numPr>
          <w:ilvl w:val="0"/>
          <w:numId w:val="22"/>
        </w:numPr>
        <w:spacing w:before="120" w:after="120"/>
        <w:ind w:left="425" w:right="709" w:hanging="425"/>
        <w:jc w:val="both"/>
        <w:rPr>
          <w:rFonts w:ascii="Palatino Linotype" w:hAnsi="Palatino Linotype" w:cs="Arial"/>
          <w:i/>
        </w:rPr>
      </w:pPr>
      <w:r w:rsidRPr="00077EE9">
        <w:rPr>
          <w:rFonts w:ascii="Palatino Linotype" w:hAnsi="Palatino Linotype" w:cs="Arial"/>
        </w:rPr>
        <w:t xml:space="preserve">La </w:t>
      </w:r>
      <w:r w:rsidR="0012782A" w:rsidRPr="00077EE9">
        <w:rPr>
          <w:rFonts w:ascii="Palatino Linotype" w:hAnsi="Palatino Linotype" w:cs="Arial"/>
          <w:i/>
        </w:rPr>
        <w:t xml:space="preserve">“ILEGAL” </w:t>
      </w:r>
      <w:r w:rsidR="0012782A" w:rsidRPr="00077EE9">
        <w:rPr>
          <w:rFonts w:ascii="Palatino Linotype" w:hAnsi="Palatino Linotype" w:cs="Arial"/>
        </w:rPr>
        <w:t xml:space="preserve">respuesta otorgada por </w:t>
      </w:r>
      <w:r w:rsidR="00A166DC" w:rsidRPr="00077EE9">
        <w:rPr>
          <w:rFonts w:ascii="Palatino Linotype" w:hAnsi="Palatino Linotype" w:cs="Arial"/>
          <w:b/>
        </w:rPr>
        <w:t>EL SUJETO OBLIGADO</w:t>
      </w:r>
      <w:r w:rsidRPr="00077EE9">
        <w:rPr>
          <w:rFonts w:ascii="Palatino Linotype" w:hAnsi="Palatino Linotype" w:cs="Arial"/>
        </w:rPr>
        <w:t>, y</w:t>
      </w:r>
    </w:p>
    <w:p w:rsidR="0012782A" w:rsidRPr="00077EE9" w:rsidRDefault="0012782A" w:rsidP="002D16E7">
      <w:pPr>
        <w:pStyle w:val="Prrafodelista"/>
        <w:numPr>
          <w:ilvl w:val="0"/>
          <w:numId w:val="22"/>
        </w:numPr>
        <w:spacing w:before="200" w:after="200" w:line="360" w:lineRule="auto"/>
        <w:ind w:left="425" w:hanging="425"/>
        <w:jc w:val="both"/>
        <w:rPr>
          <w:rFonts w:ascii="Palatino Linotype" w:hAnsi="Palatino Linotype" w:cs="Arial"/>
        </w:rPr>
      </w:pPr>
      <w:r w:rsidRPr="00077EE9">
        <w:rPr>
          <w:rFonts w:ascii="Palatino Linotype" w:hAnsi="Palatino Linotype"/>
        </w:rPr>
        <w:t xml:space="preserve">El documento </w:t>
      </w:r>
      <w:r w:rsidR="00646E99" w:rsidRPr="00077EE9">
        <w:rPr>
          <w:rFonts w:ascii="Palatino Linotype" w:hAnsi="Palatino Linotype"/>
        </w:rPr>
        <w:t>adjunto a la respuesta.</w:t>
      </w:r>
      <w:r w:rsidR="00A166DC" w:rsidRPr="00077EE9">
        <w:rPr>
          <w:rFonts w:ascii="Palatino Linotype" w:hAnsi="Palatino Linotype"/>
        </w:rPr>
        <w:t xml:space="preserve"> </w:t>
      </w:r>
    </w:p>
    <w:p w:rsidR="007D0741" w:rsidRPr="00077EE9" w:rsidRDefault="007B7FB3" w:rsidP="00F17446">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077EE9">
        <w:rPr>
          <w:rFonts w:ascii="Palatino Linotype" w:hAnsi="Palatino Linotype" w:cs="Arial"/>
        </w:rPr>
        <w:t xml:space="preserve">Por su parte, manifestó como </w:t>
      </w:r>
      <w:r w:rsidR="00A0026E" w:rsidRPr="00077EE9">
        <w:rPr>
          <w:rFonts w:ascii="Palatino Linotype" w:hAnsi="Palatino Linotype" w:cs="Arial"/>
        </w:rPr>
        <w:t xml:space="preserve">razones o motivos de inconformidad, lo </w:t>
      </w:r>
      <w:r w:rsidRPr="00077EE9">
        <w:rPr>
          <w:rFonts w:ascii="Palatino Linotype" w:hAnsi="Palatino Linotype" w:cs="Arial"/>
        </w:rPr>
        <w:t>siguiente:</w:t>
      </w:r>
    </w:p>
    <w:p w:rsidR="007B7FB3" w:rsidRPr="00077EE9" w:rsidRDefault="007B7FB3" w:rsidP="002D16E7">
      <w:pPr>
        <w:pStyle w:val="Prrafodelista"/>
        <w:widowControl w:val="0"/>
        <w:numPr>
          <w:ilvl w:val="0"/>
          <w:numId w:val="23"/>
        </w:numPr>
        <w:autoSpaceDE w:val="0"/>
        <w:autoSpaceDN w:val="0"/>
        <w:adjustRightInd w:val="0"/>
        <w:spacing w:before="240" w:after="240" w:line="360" w:lineRule="auto"/>
        <w:ind w:left="567" w:hanging="567"/>
        <w:jc w:val="both"/>
        <w:rPr>
          <w:rFonts w:ascii="Palatino Linotype" w:hAnsi="Palatino Linotype" w:cs="Arial"/>
        </w:rPr>
      </w:pPr>
      <w:r w:rsidRPr="00077EE9">
        <w:rPr>
          <w:rFonts w:ascii="Palatino Linotype" w:hAnsi="Palatino Linotype" w:cs="Arial"/>
        </w:rPr>
        <w:t xml:space="preserve">En la respuesta proporcionada, la </w:t>
      </w:r>
      <w:r w:rsidR="003252A1" w:rsidRPr="00077EE9">
        <w:rPr>
          <w:rFonts w:ascii="Palatino Linotype" w:hAnsi="Palatino Linotype" w:cs="Arial"/>
        </w:rPr>
        <w:t xml:space="preserve">Unidad </w:t>
      </w:r>
      <w:r w:rsidRPr="00077EE9">
        <w:rPr>
          <w:rFonts w:ascii="Palatino Linotype" w:hAnsi="Palatino Linotype" w:cs="Arial"/>
        </w:rPr>
        <w:t xml:space="preserve">de </w:t>
      </w:r>
      <w:r w:rsidR="003252A1" w:rsidRPr="00077EE9">
        <w:rPr>
          <w:rFonts w:ascii="Palatino Linotype" w:hAnsi="Palatino Linotype" w:cs="Arial"/>
        </w:rPr>
        <w:t xml:space="preserve">Transparencia </w:t>
      </w:r>
      <w:r w:rsidRPr="00077EE9">
        <w:rPr>
          <w:rFonts w:ascii="Palatino Linotype" w:hAnsi="Palatino Linotype" w:cs="Arial"/>
        </w:rPr>
        <w:t xml:space="preserve">del </w:t>
      </w:r>
      <w:r w:rsidR="003252A1" w:rsidRPr="00077EE9">
        <w:rPr>
          <w:rFonts w:ascii="Palatino Linotype" w:hAnsi="Palatino Linotype" w:cs="Arial"/>
          <w:b/>
        </w:rPr>
        <w:t>SUJETO OBLIGADO</w:t>
      </w:r>
      <w:r w:rsidRPr="00077EE9">
        <w:rPr>
          <w:rFonts w:ascii="Palatino Linotype" w:hAnsi="Palatino Linotype" w:cs="Arial"/>
        </w:rPr>
        <w:t>, señal</w:t>
      </w:r>
      <w:r w:rsidR="003252A1" w:rsidRPr="00077EE9">
        <w:rPr>
          <w:rFonts w:ascii="Palatino Linotype" w:hAnsi="Palatino Linotype" w:cs="Arial"/>
        </w:rPr>
        <w:t>ó</w:t>
      </w:r>
      <w:r w:rsidRPr="00077EE9">
        <w:rPr>
          <w:rFonts w:ascii="Palatino Linotype" w:hAnsi="Palatino Linotype" w:cs="Arial"/>
        </w:rPr>
        <w:t xml:space="preserve"> que adjunt</w:t>
      </w:r>
      <w:r w:rsidR="003252A1" w:rsidRPr="00077EE9">
        <w:rPr>
          <w:rFonts w:ascii="Palatino Linotype" w:hAnsi="Palatino Linotype" w:cs="Arial"/>
        </w:rPr>
        <w:t>ó</w:t>
      </w:r>
      <w:r w:rsidRPr="00077EE9">
        <w:rPr>
          <w:rFonts w:ascii="Palatino Linotype" w:hAnsi="Palatino Linotype" w:cs="Arial"/>
        </w:rPr>
        <w:t xml:space="preserve"> </w:t>
      </w:r>
      <w:r w:rsidR="003252A1" w:rsidRPr="00077EE9">
        <w:rPr>
          <w:rFonts w:ascii="Palatino Linotype" w:hAnsi="Palatino Linotype" w:cs="Arial"/>
        </w:rPr>
        <w:t xml:space="preserve">el </w:t>
      </w:r>
      <w:r w:rsidRPr="00077EE9">
        <w:rPr>
          <w:rFonts w:ascii="Palatino Linotype" w:hAnsi="Palatino Linotype" w:cs="Arial"/>
        </w:rPr>
        <w:t xml:space="preserve">archivo </w:t>
      </w:r>
      <w:r w:rsidR="003252A1" w:rsidRPr="00077EE9">
        <w:rPr>
          <w:rFonts w:ascii="Palatino Linotype" w:hAnsi="Palatino Linotype" w:cs="Arial"/>
        </w:rPr>
        <w:t>PDF</w:t>
      </w:r>
      <w:r w:rsidRPr="00077EE9">
        <w:rPr>
          <w:rFonts w:ascii="Palatino Linotype" w:hAnsi="Palatino Linotype" w:cs="Arial"/>
        </w:rPr>
        <w:t xml:space="preserve"> con la información requerida, lo </w:t>
      </w:r>
      <w:r w:rsidRPr="00077EE9">
        <w:rPr>
          <w:rFonts w:ascii="Palatino Linotype" w:hAnsi="Palatino Linotype" w:cs="Arial"/>
        </w:rPr>
        <w:lastRenderedPageBreak/>
        <w:t>que resulta totalmente falso y falto de legal</w:t>
      </w:r>
      <w:r w:rsidR="003252A1" w:rsidRPr="00077EE9">
        <w:rPr>
          <w:rFonts w:ascii="Palatino Linotype" w:hAnsi="Palatino Linotype" w:cs="Arial"/>
        </w:rPr>
        <w:t>idad</w:t>
      </w:r>
      <w:r w:rsidRPr="00077EE9">
        <w:rPr>
          <w:rFonts w:ascii="Palatino Linotype" w:hAnsi="Palatino Linotype" w:cs="Arial"/>
        </w:rPr>
        <w:t xml:space="preserve">, ya que el documento que se adjunta es el oficio </w:t>
      </w:r>
      <w:r w:rsidR="003252A1" w:rsidRPr="00077EE9">
        <w:rPr>
          <w:rFonts w:ascii="Palatino Linotype" w:hAnsi="Palatino Linotype" w:cs="Arial"/>
        </w:rPr>
        <w:t>DIDUYMA/1791/2018 – DDU/705/2018</w:t>
      </w:r>
      <w:r w:rsidRPr="00077EE9">
        <w:rPr>
          <w:rFonts w:ascii="Palatino Linotype" w:hAnsi="Palatino Linotype" w:cs="Arial"/>
        </w:rPr>
        <w:t xml:space="preserve">, de fecha 21 de septiembre de 2018, signado por el </w:t>
      </w:r>
      <w:r w:rsidR="003252A1" w:rsidRPr="00077EE9">
        <w:rPr>
          <w:rFonts w:ascii="Palatino Linotype" w:hAnsi="Palatino Linotype" w:cs="Arial"/>
        </w:rPr>
        <w:t>D</w:t>
      </w:r>
      <w:r w:rsidRPr="00077EE9">
        <w:rPr>
          <w:rFonts w:ascii="Palatino Linotype" w:hAnsi="Palatino Linotype" w:cs="Arial"/>
        </w:rPr>
        <w:t xml:space="preserve">irector de </w:t>
      </w:r>
      <w:r w:rsidR="003252A1" w:rsidRPr="00077EE9">
        <w:rPr>
          <w:rFonts w:ascii="Palatino Linotype" w:hAnsi="Palatino Linotype" w:cs="Arial"/>
        </w:rPr>
        <w:t>Desarrollo Urbano</w:t>
      </w:r>
      <w:r w:rsidRPr="00077EE9">
        <w:rPr>
          <w:rFonts w:ascii="Palatino Linotype" w:hAnsi="Palatino Linotype" w:cs="Arial"/>
        </w:rPr>
        <w:t xml:space="preserve">, mediante el cual se atiende la solicitud formulada </w:t>
      </w:r>
      <w:r w:rsidR="003252A1" w:rsidRPr="00077EE9">
        <w:rPr>
          <w:rFonts w:ascii="Palatino Linotype" w:hAnsi="Palatino Linotype" w:cs="Arial"/>
        </w:rPr>
        <w:t xml:space="preserve">mediante el </w:t>
      </w:r>
      <w:r w:rsidRPr="00077EE9">
        <w:rPr>
          <w:rFonts w:ascii="Palatino Linotype" w:hAnsi="Palatino Linotype" w:cs="Arial"/>
        </w:rPr>
        <w:t xml:space="preserve">oficio </w:t>
      </w:r>
      <w:r w:rsidR="003252A1" w:rsidRPr="00077EE9">
        <w:rPr>
          <w:rFonts w:ascii="Palatino Linotype" w:hAnsi="Palatino Linotype" w:cs="Arial"/>
        </w:rPr>
        <w:t>UT/NR/287/2018</w:t>
      </w:r>
      <w:r w:rsidRPr="00077EE9">
        <w:rPr>
          <w:rFonts w:ascii="Palatino Linotype" w:hAnsi="Palatino Linotype" w:cs="Arial"/>
        </w:rPr>
        <w:t xml:space="preserve">, </w:t>
      </w:r>
      <w:r w:rsidR="003252A1" w:rsidRPr="00077EE9">
        <w:rPr>
          <w:rFonts w:ascii="Palatino Linotype" w:hAnsi="Palatino Linotype" w:cs="Arial"/>
        </w:rPr>
        <w:t xml:space="preserve">emitido por la Titular </w:t>
      </w:r>
      <w:r w:rsidRPr="00077EE9">
        <w:rPr>
          <w:rFonts w:ascii="Palatino Linotype" w:hAnsi="Palatino Linotype" w:cs="Arial"/>
        </w:rPr>
        <w:t xml:space="preserve">de la </w:t>
      </w:r>
      <w:r w:rsidR="003252A1" w:rsidRPr="00077EE9">
        <w:rPr>
          <w:rFonts w:ascii="Palatino Linotype" w:hAnsi="Palatino Linotype" w:cs="Arial"/>
        </w:rPr>
        <w:t xml:space="preserve">Unidad </w:t>
      </w:r>
      <w:r w:rsidRPr="00077EE9">
        <w:rPr>
          <w:rFonts w:ascii="Palatino Linotype" w:hAnsi="Palatino Linotype" w:cs="Arial"/>
        </w:rPr>
        <w:t xml:space="preserve">de </w:t>
      </w:r>
      <w:r w:rsidR="003252A1" w:rsidRPr="00077EE9">
        <w:rPr>
          <w:rFonts w:ascii="Palatino Linotype" w:hAnsi="Palatino Linotype" w:cs="Arial"/>
        </w:rPr>
        <w:t>Transparencia</w:t>
      </w:r>
      <w:r w:rsidRPr="00077EE9">
        <w:rPr>
          <w:rFonts w:ascii="Palatino Linotype" w:hAnsi="Palatino Linotype" w:cs="Arial"/>
        </w:rPr>
        <w:t xml:space="preserve">, </w:t>
      </w:r>
      <w:r w:rsidR="003252A1" w:rsidRPr="00077EE9">
        <w:rPr>
          <w:rFonts w:ascii="Palatino Linotype" w:hAnsi="Palatino Linotype" w:cs="Arial"/>
        </w:rPr>
        <w:t>y no</w:t>
      </w:r>
      <w:r w:rsidRPr="00077EE9">
        <w:rPr>
          <w:rFonts w:ascii="Palatino Linotype" w:hAnsi="Palatino Linotype" w:cs="Arial"/>
        </w:rPr>
        <w:t xml:space="preserve"> así</w:t>
      </w:r>
      <w:r w:rsidR="003252A1" w:rsidRPr="00077EE9">
        <w:rPr>
          <w:rFonts w:ascii="Palatino Linotype" w:hAnsi="Palatino Linotype" w:cs="Arial"/>
        </w:rPr>
        <w:t xml:space="preserve">, la solicitud </w:t>
      </w:r>
      <w:r w:rsidRPr="00077EE9">
        <w:rPr>
          <w:rFonts w:ascii="Palatino Linotype" w:hAnsi="Palatino Linotype" w:cs="Arial"/>
        </w:rPr>
        <w:t xml:space="preserve">formulada por </w:t>
      </w:r>
      <w:r w:rsidR="003252A1" w:rsidRPr="00077EE9">
        <w:rPr>
          <w:rFonts w:ascii="Palatino Linotype" w:hAnsi="Palatino Linotype" w:cs="Arial"/>
          <w:b/>
        </w:rPr>
        <w:t>EL RECURRENTE</w:t>
      </w:r>
      <w:r w:rsidRPr="00077EE9">
        <w:rPr>
          <w:rFonts w:ascii="Palatino Linotype" w:hAnsi="Palatino Linotype" w:cs="Arial"/>
        </w:rPr>
        <w:t xml:space="preserve">, </w:t>
      </w:r>
      <w:r w:rsidR="003252A1" w:rsidRPr="00077EE9">
        <w:rPr>
          <w:rFonts w:ascii="Palatino Linotype" w:hAnsi="Palatino Linotype" w:cs="Arial"/>
        </w:rPr>
        <w:t xml:space="preserve">puesto que, de su contenido, </w:t>
      </w:r>
      <w:r w:rsidRPr="00077EE9">
        <w:rPr>
          <w:rFonts w:ascii="Palatino Linotype" w:hAnsi="Palatino Linotype" w:cs="Arial"/>
        </w:rPr>
        <w:t xml:space="preserve">no se advierte que </w:t>
      </w:r>
      <w:r w:rsidR="003252A1" w:rsidRPr="00077EE9">
        <w:rPr>
          <w:rFonts w:ascii="Palatino Linotype" w:hAnsi="Palatino Linotype" w:cs="Arial"/>
        </w:rPr>
        <w:t xml:space="preserve">haya atendido alguna </w:t>
      </w:r>
      <w:r w:rsidRPr="00077EE9">
        <w:rPr>
          <w:rFonts w:ascii="Palatino Linotype" w:hAnsi="Palatino Linotype" w:cs="Arial"/>
        </w:rPr>
        <w:t>de las peticiones formuladas</w:t>
      </w:r>
      <w:r w:rsidR="003252A1" w:rsidRPr="00077EE9">
        <w:rPr>
          <w:rFonts w:ascii="Palatino Linotype" w:hAnsi="Palatino Linotype" w:cs="Arial"/>
        </w:rPr>
        <w:t xml:space="preserve">. Asimismo, no debe </w:t>
      </w:r>
      <w:r w:rsidRPr="00077EE9">
        <w:rPr>
          <w:rFonts w:ascii="Palatino Linotype" w:hAnsi="Palatino Linotype" w:cs="Arial"/>
        </w:rPr>
        <w:t xml:space="preserve">pasar desapercibido que </w:t>
      </w:r>
      <w:r w:rsidR="003252A1" w:rsidRPr="00077EE9">
        <w:rPr>
          <w:rFonts w:ascii="Palatino Linotype" w:hAnsi="Palatino Linotype" w:cs="Arial"/>
        </w:rPr>
        <w:t>con el contenido d</w:t>
      </w:r>
      <w:r w:rsidRPr="00077EE9">
        <w:rPr>
          <w:rFonts w:ascii="Palatino Linotype" w:hAnsi="Palatino Linotype" w:cs="Arial"/>
        </w:rPr>
        <w:t xml:space="preserve">el oficio </w:t>
      </w:r>
      <w:r w:rsidR="003252A1" w:rsidRPr="00077EE9">
        <w:rPr>
          <w:rFonts w:ascii="Palatino Linotype" w:hAnsi="Palatino Linotype" w:cs="Arial"/>
        </w:rPr>
        <w:t>atiende la solicitu</w:t>
      </w:r>
      <w:r w:rsidRPr="00077EE9">
        <w:rPr>
          <w:rFonts w:ascii="Palatino Linotype" w:hAnsi="Palatino Linotype" w:cs="Arial"/>
        </w:rPr>
        <w:t xml:space="preserve">d </w:t>
      </w:r>
      <w:r w:rsidR="003252A1" w:rsidRPr="00077EE9">
        <w:rPr>
          <w:rFonts w:ascii="Palatino Linotype" w:hAnsi="Palatino Linotype" w:cs="Arial"/>
        </w:rPr>
        <w:t xml:space="preserve">de </w:t>
      </w:r>
      <w:r w:rsidRPr="00077EE9">
        <w:rPr>
          <w:rFonts w:ascii="Palatino Linotype" w:hAnsi="Palatino Linotype" w:cs="Arial"/>
        </w:rPr>
        <w:t xml:space="preserve">la </w:t>
      </w:r>
      <w:r w:rsidR="003252A1" w:rsidRPr="00077EE9">
        <w:rPr>
          <w:rFonts w:ascii="Palatino Linotype" w:hAnsi="Palatino Linotype" w:cs="Arial"/>
        </w:rPr>
        <w:t xml:space="preserve">Unidad </w:t>
      </w:r>
      <w:r w:rsidRPr="00077EE9">
        <w:rPr>
          <w:rFonts w:ascii="Palatino Linotype" w:hAnsi="Palatino Linotype" w:cs="Arial"/>
        </w:rPr>
        <w:t xml:space="preserve">de </w:t>
      </w:r>
      <w:r w:rsidR="003252A1" w:rsidRPr="00077EE9">
        <w:rPr>
          <w:rFonts w:ascii="Palatino Linotype" w:hAnsi="Palatino Linotype" w:cs="Arial"/>
        </w:rPr>
        <w:t>Transparencia</w:t>
      </w:r>
      <w:r w:rsidRPr="00077EE9">
        <w:rPr>
          <w:rFonts w:ascii="Palatino Linotype" w:hAnsi="Palatino Linotype" w:cs="Arial"/>
        </w:rPr>
        <w:t xml:space="preserve">, </w:t>
      </w:r>
      <w:r w:rsidR="003252A1" w:rsidRPr="00077EE9">
        <w:rPr>
          <w:rFonts w:ascii="Palatino Linotype" w:hAnsi="Palatino Linotype" w:cs="Arial"/>
        </w:rPr>
        <w:t xml:space="preserve">no </w:t>
      </w:r>
      <w:r w:rsidRPr="00077EE9">
        <w:rPr>
          <w:rFonts w:ascii="Palatino Linotype" w:hAnsi="Palatino Linotype" w:cs="Arial"/>
        </w:rPr>
        <w:t>puede presumir</w:t>
      </w:r>
      <w:r w:rsidR="003252A1" w:rsidRPr="00077EE9">
        <w:rPr>
          <w:rFonts w:ascii="Palatino Linotype" w:hAnsi="Palatino Linotype" w:cs="Arial"/>
        </w:rPr>
        <w:t>se</w:t>
      </w:r>
      <w:r w:rsidRPr="00077EE9">
        <w:rPr>
          <w:rFonts w:ascii="Palatino Linotype" w:hAnsi="Palatino Linotype" w:cs="Arial"/>
        </w:rPr>
        <w:t xml:space="preserve"> que</w:t>
      </w:r>
      <w:r w:rsidR="003252A1" w:rsidRPr="00077EE9">
        <w:rPr>
          <w:rFonts w:ascii="Palatino Linotype" w:hAnsi="Palatino Linotype" w:cs="Arial"/>
        </w:rPr>
        <w:t xml:space="preserve"> </w:t>
      </w:r>
      <w:r w:rsidRPr="00077EE9">
        <w:rPr>
          <w:rFonts w:ascii="Palatino Linotype" w:hAnsi="Palatino Linotype" w:cs="Arial"/>
        </w:rPr>
        <w:t xml:space="preserve">se </w:t>
      </w:r>
      <w:r w:rsidR="003252A1" w:rsidRPr="00077EE9">
        <w:rPr>
          <w:rFonts w:ascii="Palatino Linotype" w:hAnsi="Palatino Linotype" w:cs="Arial"/>
        </w:rPr>
        <w:t xml:space="preserve">atendieron </w:t>
      </w:r>
      <w:r w:rsidRPr="00077EE9">
        <w:rPr>
          <w:rFonts w:ascii="Palatino Linotype" w:hAnsi="Palatino Linotype" w:cs="Arial"/>
        </w:rPr>
        <w:t>las peticiones formul</w:t>
      </w:r>
      <w:r w:rsidR="003252A1" w:rsidRPr="00077EE9">
        <w:rPr>
          <w:rFonts w:ascii="Palatino Linotype" w:hAnsi="Palatino Linotype" w:cs="Arial"/>
        </w:rPr>
        <w:t>adas</w:t>
      </w:r>
      <w:r w:rsidRPr="00077EE9">
        <w:rPr>
          <w:rFonts w:ascii="Palatino Linotype" w:hAnsi="Palatino Linotype" w:cs="Arial"/>
        </w:rPr>
        <w:t xml:space="preserve">, ya que tampoco se tiene conocimiento del contenido del oficio de solicitud emitido por la </w:t>
      </w:r>
      <w:r w:rsidR="003252A1" w:rsidRPr="00077EE9">
        <w:rPr>
          <w:rFonts w:ascii="Palatino Linotype" w:hAnsi="Palatino Linotype" w:cs="Arial"/>
        </w:rPr>
        <w:t xml:space="preserve">Unidad </w:t>
      </w:r>
      <w:r w:rsidRPr="00077EE9">
        <w:rPr>
          <w:rFonts w:ascii="Palatino Linotype" w:hAnsi="Palatino Linotype" w:cs="Arial"/>
        </w:rPr>
        <w:t xml:space="preserve">de </w:t>
      </w:r>
      <w:r w:rsidR="003252A1" w:rsidRPr="00077EE9">
        <w:rPr>
          <w:rFonts w:ascii="Palatino Linotype" w:hAnsi="Palatino Linotype" w:cs="Arial"/>
        </w:rPr>
        <w:t>Transparencia</w:t>
      </w:r>
      <w:r w:rsidRPr="00077EE9">
        <w:rPr>
          <w:rFonts w:ascii="Palatino Linotype" w:hAnsi="Palatino Linotype" w:cs="Arial"/>
        </w:rPr>
        <w:t xml:space="preserve">, por lo que no se puede tener certeza </w:t>
      </w:r>
      <w:r w:rsidR="003252A1" w:rsidRPr="00077EE9">
        <w:rPr>
          <w:rFonts w:ascii="Palatino Linotype" w:hAnsi="Palatino Linotype" w:cs="Arial"/>
        </w:rPr>
        <w:t xml:space="preserve">de lo </w:t>
      </w:r>
      <w:r w:rsidRPr="00077EE9">
        <w:rPr>
          <w:rFonts w:ascii="Palatino Linotype" w:hAnsi="Palatino Linotype" w:cs="Arial"/>
        </w:rPr>
        <w:t xml:space="preserve">manifestado por el </w:t>
      </w:r>
      <w:r w:rsidR="003252A1" w:rsidRPr="00077EE9">
        <w:rPr>
          <w:rFonts w:ascii="Palatino Linotype" w:hAnsi="Palatino Linotype" w:cs="Arial"/>
        </w:rPr>
        <w:t xml:space="preserve">Director </w:t>
      </w:r>
      <w:r w:rsidRPr="00077EE9">
        <w:rPr>
          <w:rFonts w:ascii="Palatino Linotype" w:hAnsi="Palatino Linotype" w:cs="Arial"/>
        </w:rPr>
        <w:t xml:space="preserve">de </w:t>
      </w:r>
      <w:r w:rsidR="003252A1" w:rsidRPr="00077EE9">
        <w:rPr>
          <w:rFonts w:ascii="Palatino Linotype" w:hAnsi="Palatino Linotype" w:cs="Arial"/>
        </w:rPr>
        <w:t>Desarrollo Urbano o cuá</w:t>
      </w:r>
      <w:r w:rsidRPr="00077EE9">
        <w:rPr>
          <w:rFonts w:ascii="Palatino Linotype" w:hAnsi="Palatino Linotype" w:cs="Arial"/>
        </w:rPr>
        <w:t>l es realmente</w:t>
      </w:r>
      <w:r w:rsidR="003252A1" w:rsidRPr="00077EE9">
        <w:rPr>
          <w:rFonts w:ascii="Palatino Linotype" w:hAnsi="Palatino Linotype" w:cs="Arial"/>
        </w:rPr>
        <w:t xml:space="preserve">, la solicitud que atiende, por lo que </w:t>
      </w:r>
      <w:r w:rsidRPr="00077EE9">
        <w:rPr>
          <w:rFonts w:ascii="Palatino Linotype" w:hAnsi="Palatino Linotype" w:cs="Arial"/>
        </w:rPr>
        <w:t xml:space="preserve">se violenta </w:t>
      </w:r>
      <w:r w:rsidR="003252A1" w:rsidRPr="00077EE9">
        <w:rPr>
          <w:rFonts w:ascii="Palatino Linotype" w:hAnsi="Palatino Linotype" w:cs="Arial"/>
        </w:rPr>
        <w:t xml:space="preserve">su </w:t>
      </w:r>
      <w:r w:rsidRPr="00077EE9">
        <w:rPr>
          <w:rFonts w:ascii="Palatino Linotype" w:hAnsi="Palatino Linotype" w:cs="Arial"/>
        </w:rPr>
        <w:t>derecho al acceso a la información pública, así como el principio de máxima publicidad que debe re</w:t>
      </w:r>
      <w:r w:rsidR="003252A1" w:rsidRPr="00077EE9">
        <w:rPr>
          <w:rFonts w:ascii="Palatino Linotype" w:hAnsi="Palatino Linotype" w:cs="Arial"/>
        </w:rPr>
        <w:t>gir el actuar de toda autoridad;</w:t>
      </w:r>
    </w:p>
    <w:p w:rsidR="007B7FB3" w:rsidRPr="00077EE9" w:rsidRDefault="003252A1" w:rsidP="002D16E7">
      <w:pPr>
        <w:pStyle w:val="Prrafodelista"/>
        <w:widowControl w:val="0"/>
        <w:numPr>
          <w:ilvl w:val="0"/>
          <w:numId w:val="23"/>
        </w:numPr>
        <w:autoSpaceDE w:val="0"/>
        <w:autoSpaceDN w:val="0"/>
        <w:adjustRightInd w:val="0"/>
        <w:spacing w:before="240" w:after="240" w:line="360" w:lineRule="auto"/>
        <w:ind w:left="567" w:hanging="567"/>
        <w:jc w:val="both"/>
        <w:rPr>
          <w:rFonts w:ascii="Palatino Linotype" w:hAnsi="Palatino Linotype" w:cs="Arial"/>
        </w:rPr>
      </w:pPr>
      <w:r w:rsidRPr="00077EE9">
        <w:rPr>
          <w:rFonts w:ascii="Palatino Linotype" w:hAnsi="Palatino Linotype" w:cs="Arial"/>
        </w:rPr>
        <w:t>L</w:t>
      </w:r>
      <w:r w:rsidR="007B7FB3" w:rsidRPr="00077EE9">
        <w:rPr>
          <w:rFonts w:ascii="Palatino Linotype" w:hAnsi="Palatino Linotype" w:cs="Arial"/>
        </w:rPr>
        <w:t xml:space="preserve">a respuesta otorgada por la </w:t>
      </w:r>
      <w:r w:rsidRPr="00077EE9">
        <w:rPr>
          <w:rFonts w:ascii="Palatino Linotype" w:hAnsi="Palatino Linotype" w:cs="Arial"/>
        </w:rPr>
        <w:t xml:space="preserve">Unidad </w:t>
      </w:r>
      <w:r w:rsidR="007B7FB3" w:rsidRPr="00077EE9">
        <w:rPr>
          <w:rFonts w:ascii="Palatino Linotype" w:hAnsi="Palatino Linotype" w:cs="Arial"/>
        </w:rPr>
        <w:t xml:space="preserve">de </w:t>
      </w:r>
      <w:r w:rsidRPr="00077EE9">
        <w:rPr>
          <w:rFonts w:ascii="Palatino Linotype" w:hAnsi="Palatino Linotype" w:cs="Arial"/>
        </w:rPr>
        <w:t xml:space="preserve">Transparencia </w:t>
      </w:r>
      <w:r w:rsidR="007B7FB3" w:rsidRPr="00077EE9">
        <w:rPr>
          <w:rFonts w:ascii="Palatino Linotype" w:hAnsi="Palatino Linotype" w:cs="Arial"/>
        </w:rPr>
        <w:t>resulta ilegal, en virtud de que care</w:t>
      </w:r>
      <w:r w:rsidR="00C564D3" w:rsidRPr="00077EE9">
        <w:rPr>
          <w:rFonts w:ascii="Palatino Linotype" w:hAnsi="Palatino Linotype" w:cs="Arial"/>
        </w:rPr>
        <w:t>ce</w:t>
      </w:r>
      <w:r w:rsidR="007B7FB3" w:rsidRPr="00077EE9">
        <w:rPr>
          <w:rFonts w:ascii="Palatino Linotype" w:hAnsi="Palatino Linotype" w:cs="Arial"/>
        </w:rPr>
        <w:t xml:space="preserve"> de la debida fundamentación y motivación que debe sustentar todo acto de autoridad, ya que de </w:t>
      </w:r>
      <w:r w:rsidR="00C564D3" w:rsidRPr="00077EE9">
        <w:rPr>
          <w:rFonts w:ascii="Palatino Linotype" w:hAnsi="Palatino Linotype" w:cs="Arial"/>
        </w:rPr>
        <w:t>su</w:t>
      </w:r>
      <w:r w:rsidR="007B7FB3" w:rsidRPr="00077EE9">
        <w:rPr>
          <w:rFonts w:ascii="Palatino Linotype" w:hAnsi="Palatino Linotype" w:cs="Arial"/>
        </w:rPr>
        <w:t xml:space="preserve"> lectura se aprecia que</w:t>
      </w:r>
      <w:r w:rsidR="00C564D3" w:rsidRPr="00077EE9">
        <w:rPr>
          <w:rFonts w:ascii="Palatino Linotype" w:hAnsi="Palatino Linotype" w:cs="Arial"/>
        </w:rPr>
        <w:t xml:space="preserve"> la autoridad municipal aglutinó</w:t>
      </w:r>
      <w:r w:rsidR="007B7FB3" w:rsidRPr="00077EE9">
        <w:rPr>
          <w:rFonts w:ascii="Palatino Linotype" w:hAnsi="Palatino Linotype" w:cs="Arial"/>
        </w:rPr>
        <w:t xml:space="preserve"> diversos artículos de la </w:t>
      </w:r>
      <w:r w:rsidR="00C564D3" w:rsidRPr="00077EE9">
        <w:rPr>
          <w:rFonts w:ascii="Palatino Linotype" w:hAnsi="Palatino Linotype" w:cs="Arial"/>
        </w:rPr>
        <w:t xml:space="preserve">Ley </w:t>
      </w:r>
      <w:r w:rsidR="007B7FB3" w:rsidRPr="00077EE9">
        <w:rPr>
          <w:rFonts w:ascii="Palatino Linotype" w:hAnsi="Palatino Linotype" w:cs="Arial"/>
        </w:rPr>
        <w:t xml:space="preserve">de </w:t>
      </w:r>
      <w:r w:rsidR="00C564D3" w:rsidRPr="00077EE9">
        <w:rPr>
          <w:rFonts w:ascii="Palatino Linotype" w:hAnsi="Palatino Linotype" w:cs="Arial"/>
        </w:rPr>
        <w:t xml:space="preserve">Transparencia </w:t>
      </w:r>
      <w:r w:rsidR="007B7FB3" w:rsidRPr="00077EE9">
        <w:rPr>
          <w:rFonts w:ascii="Palatino Linotype" w:hAnsi="Palatino Linotype" w:cs="Arial"/>
        </w:rPr>
        <w:t xml:space="preserve">y </w:t>
      </w:r>
      <w:r w:rsidR="00C564D3" w:rsidRPr="00077EE9">
        <w:rPr>
          <w:rFonts w:ascii="Palatino Linotype" w:hAnsi="Palatino Linotype" w:cs="Arial"/>
        </w:rPr>
        <w:t xml:space="preserve">Acceso </w:t>
      </w:r>
      <w:r w:rsidR="007B7FB3" w:rsidRPr="00077EE9">
        <w:rPr>
          <w:rFonts w:ascii="Palatino Linotype" w:hAnsi="Palatino Linotype" w:cs="Arial"/>
        </w:rPr>
        <w:t xml:space="preserve">a la </w:t>
      </w:r>
      <w:r w:rsidR="00C564D3" w:rsidRPr="00077EE9">
        <w:rPr>
          <w:rFonts w:ascii="Palatino Linotype" w:hAnsi="Palatino Linotype" w:cs="Arial"/>
        </w:rPr>
        <w:t xml:space="preserve">Información Pública </w:t>
      </w:r>
      <w:r w:rsidR="007B7FB3" w:rsidRPr="00077EE9">
        <w:rPr>
          <w:rFonts w:ascii="Palatino Linotype" w:hAnsi="Palatino Linotype" w:cs="Arial"/>
        </w:rPr>
        <w:t xml:space="preserve">del </w:t>
      </w:r>
      <w:r w:rsidR="00C564D3" w:rsidRPr="00077EE9">
        <w:rPr>
          <w:rFonts w:ascii="Palatino Linotype" w:hAnsi="Palatino Linotype" w:cs="Arial"/>
        </w:rPr>
        <w:t xml:space="preserve">Estado </w:t>
      </w:r>
      <w:r w:rsidR="007B7FB3" w:rsidRPr="00077EE9">
        <w:rPr>
          <w:rFonts w:ascii="Palatino Linotype" w:hAnsi="Palatino Linotype" w:cs="Arial"/>
        </w:rPr>
        <w:t xml:space="preserve">de </w:t>
      </w:r>
      <w:r w:rsidR="00C564D3" w:rsidRPr="00077EE9">
        <w:rPr>
          <w:rFonts w:ascii="Palatino Linotype" w:hAnsi="Palatino Linotype" w:cs="Arial"/>
        </w:rPr>
        <w:t xml:space="preserve">México </w:t>
      </w:r>
      <w:r w:rsidR="007B7FB3" w:rsidRPr="00077EE9">
        <w:rPr>
          <w:rFonts w:ascii="Palatino Linotype" w:hAnsi="Palatino Linotype" w:cs="Arial"/>
        </w:rPr>
        <w:t xml:space="preserve">y </w:t>
      </w:r>
      <w:r w:rsidR="00C564D3" w:rsidRPr="00077EE9">
        <w:rPr>
          <w:rFonts w:ascii="Palatino Linotype" w:hAnsi="Palatino Linotype" w:cs="Arial"/>
        </w:rPr>
        <w:t>Municipios</w:t>
      </w:r>
      <w:r w:rsidR="007B7FB3" w:rsidRPr="00077EE9">
        <w:rPr>
          <w:rFonts w:ascii="Palatino Linotype" w:hAnsi="Palatino Linotype" w:cs="Arial"/>
        </w:rPr>
        <w:t>, sin que de los mismos</w:t>
      </w:r>
      <w:r w:rsidR="00C564D3" w:rsidRPr="00077EE9">
        <w:rPr>
          <w:rFonts w:ascii="Palatino Linotype" w:hAnsi="Palatino Linotype" w:cs="Arial"/>
        </w:rPr>
        <w:t>,</w:t>
      </w:r>
      <w:r w:rsidR="007B7FB3" w:rsidRPr="00077EE9">
        <w:rPr>
          <w:rFonts w:ascii="Palatino Linotype" w:hAnsi="Palatino Linotype" w:cs="Arial"/>
        </w:rPr>
        <w:t xml:space="preserve"> pueda advertirse </w:t>
      </w:r>
      <w:r w:rsidR="00C564D3" w:rsidRPr="00077EE9">
        <w:rPr>
          <w:rFonts w:ascii="Palatino Linotype" w:hAnsi="Palatino Linotype" w:cs="Arial"/>
        </w:rPr>
        <w:t>“</w:t>
      </w:r>
      <w:r w:rsidR="007B7FB3" w:rsidRPr="00077EE9">
        <w:rPr>
          <w:rFonts w:ascii="Palatino Linotype" w:hAnsi="Palatino Linotype" w:cs="Arial"/>
          <w:i/>
        </w:rPr>
        <w:t>la violatoria respuesta</w:t>
      </w:r>
      <w:r w:rsidR="00C564D3" w:rsidRPr="00077EE9">
        <w:rPr>
          <w:rFonts w:ascii="Palatino Linotype" w:hAnsi="Palatino Linotype" w:cs="Arial"/>
        </w:rPr>
        <w:t>”</w:t>
      </w:r>
      <w:r w:rsidR="007B7FB3" w:rsidRPr="00077EE9">
        <w:rPr>
          <w:rFonts w:ascii="Palatino Linotype" w:hAnsi="Palatino Linotype" w:cs="Arial"/>
        </w:rPr>
        <w:t xml:space="preserve"> que proporciona, ya que </w:t>
      </w:r>
      <w:r w:rsidR="00C564D3" w:rsidRPr="00077EE9">
        <w:rPr>
          <w:rFonts w:ascii="Palatino Linotype" w:hAnsi="Palatino Linotype" w:cs="Arial"/>
        </w:rPr>
        <w:t>la</w:t>
      </w:r>
      <w:r w:rsidR="007B7FB3" w:rsidRPr="00077EE9">
        <w:rPr>
          <w:rFonts w:ascii="Palatino Linotype" w:hAnsi="Palatino Linotype" w:cs="Arial"/>
        </w:rPr>
        <w:t xml:space="preserve"> fundamentación refiere respecto de las facultades de la </w:t>
      </w:r>
      <w:r w:rsidR="00C564D3" w:rsidRPr="00077EE9">
        <w:rPr>
          <w:rFonts w:ascii="Palatino Linotype" w:hAnsi="Palatino Linotype" w:cs="Arial"/>
        </w:rPr>
        <w:t xml:space="preserve">Unidad </w:t>
      </w:r>
      <w:r w:rsidR="007B7FB3" w:rsidRPr="00077EE9">
        <w:rPr>
          <w:rFonts w:ascii="Palatino Linotype" w:hAnsi="Palatino Linotype" w:cs="Arial"/>
        </w:rPr>
        <w:t xml:space="preserve">de </w:t>
      </w:r>
      <w:r w:rsidR="00C564D3" w:rsidRPr="00077EE9">
        <w:rPr>
          <w:rFonts w:ascii="Palatino Linotype" w:hAnsi="Palatino Linotype" w:cs="Arial"/>
        </w:rPr>
        <w:t>Transparencia</w:t>
      </w:r>
      <w:r w:rsidR="007B7FB3" w:rsidRPr="00077EE9">
        <w:rPr>
          <w:rFonts w:ascii="Palatino Linotype" w:hAnsi="Palatino Linotype" w:cs="Arial"/>
        </w:rPr>
        <w:t>, sin que de modo alguno</w:t>
      </w:r>
      <w:r w:rsidR="00C564D3" w:rsidRPr="00077EE9">
        <w:rPr>
          <w:rFonts w:ascii="Palatino Linotype" w:hAnsi="Palatino Linotype" w:cs="Arial"/>
        </w:rPr>
        <w:t xml:space="preserve"> se</w:t>
      </w:r>
      <w:r w:rsidR="007B7FB3" w:rsidRPr="00077EE9">
        <w:rPr>
          <w:rFonts w:ascii="Palatino Linotype" w:hAnsi="Palatino Linotype" w:cs="Arial"/>
        </w:rPr>
        <w:t xml:space="preserve"> motive o se adecue el supuesto legal, a la restricción de información generada por la autoridad municipal.</w:t>
      </w:r>
      <w:r w:rsidR="00C564D3" w:rsidRPr="00077EE9">
        <w:rPr>
          <w:rFonts w:ascii="Palatino Linotype" w:hAnsi="Palatino Linotype" w:cs="Arial"/>
        </w:rPr>
        <w:t xml:space="preserve"> Más</w:t>
      </w:r>
      <w:r w:rsidR="007B7FB3" w:rsidRPr="00077EE9">
        <w:rPr>
          <w:rFonts w:ascii="Palatino Linotype" w:hAnsi="Palatino Linotype" w:cs="Arial"/>
        </w:rPr>
        <w:t xml:space="preserve"> aún, de la lectura de los </w:t>
      </w:r>
      <w:r w:rsidR="00C564D3" w:rsidRPr="00077EE9">
        <w:rPr>
          <w:rFonts w:ascii="Palatino Linotype" w:hAnsi="Palatino Linotype" w:cs="Arial"/>
        </w:rPr>
        <w:t xml:space="preserve">preceptos </w:t>
      </w:r>
      <w:r w:rsidR="007B7FB3" w:rsidRPr="00077EE9">
        <w:rPr>
          <w:rFonts w:ascii="Palatino Linotype" w:hAnsi="Palatino Linotype" w:cs="Arial"/>
        </w:rPr>
        <w:t xml:space="preserve">invocados por la autoridad, se advierte su obligación de proporcionar la </w:t>
      </w:r>
      <w:r w:rsidR="007B7FB3" w:rsidRPr="00077EE9">
        <w:rPr>
          <w:rFonts w:ascii="Palatino Linotype" w:hAnsi="Palatino Linotype" w:cs="Arial"/>
        </w:rPr>
        <w:lastRenderedPageBreak/>
        <w:t>inf</w:t>
      </w:r>
      <w:r w:rsidR="00C564D3" w:rsidRPr="00077EE9">
        <w:rPr>
          <w:rFonts w:ascii="Palatino Linotype" w:hAnsi="Palatino Linotype" w:cs="Arial"/>
        </w:rPr>
        <w:t xml:space="preserve">ormación </w:t>
      </w:r>
      <w:r w:rsidR="007B7FB3" w:rsidRPr="00077EE9">
        <w:rPr>
          <w:rFonts w:ascii="Palatino Linotype" w:hAnsi="Palatino Linotype" w:cs="Arial"/>
        </w:rPr>
        <w:t>solicitada, sin que</w:t>
      </w:r>
      <w:r w:rsidR="002D16E7" w:rsidRPr="00077EE9">
        <w:rPr>
          <w:rFonts w:ascii="Palatino Linotype" w:hAnsi="Palatino Linotype" w:cs="Arial"/>
        </w:rPr>
        <w:t>,</w:t>
      </w:r>
      <w:r w:rsidR="007B7FB3" w:rsidRPr="00077EE9">
        <w:rPr>
          <w:rFonts w:ascii="Palatino Linotype" w:hAnsi="Palatino Linotype" w:cs="Arial"/>
        </w:rPr>
        <w:t xml:space="preserve"> en la especie</w:t>
      </w:r>
      <w:r w:rsidR="002D16E7" w:rsidRPr="00077EE9">
        <w:rPr>
          <w:rFonts w:ascii="Palatino Linotype" w:hAnsi="Palatino Linotype" w:cs="Arial"/>
        </w:rPr>
        <w:t>,</w:t>
      </w:r>
      <w:r w:rsidR="007B7FB3" w:rsidRPr="00077EE9">
        <w:rPr>
          <w:rFonts w:ascii="Palatino Linotype" w:hAnsi="Palatino Linotype" w:cs="Arial"/>
        </w:rPr>
        <w:t xml:space="preserve"> lo haya </w:t>
      </w:r>
      <w:r w:rsidR="002D16E7" w:rsidRPr="00077EE9">
        <w:rPr>
          <w:rFonts w:ascii="Palatino Linotype" w:hAnsi="Palatino Linotype" w:cs="Arial"/>
        </w:rPr>
        <w:t>realizado;</w:t>
      </w:r>
    </w:p>
    <w:p w:rsidR="008135C6" w:rsidRPr="00077EE9" w:rsidRDefault="008135C6" w:rsidP="00DD6A88">
      <w:pPr>
        <w:pStyle w:val="Prrafodelista"/>
        <w:widowControl w:val="0"/>
        <w:numPr>
          <w:ilvl w:val="0"/>
          <w:numId w:val="23"/>
        </w:numPr>
        <w:autoSpaceDE w:val="0"/>
        <w:autoSpaceDN w:val="0"/>
        <w:adjustRightInd w:val="0"/>
        <w:spacing w:before="240" w:after="240" w:line="360" w:lineRule="auto"/>
        <w:ind w:left="567" w:hanging="567"/>
        <w:jc w:val="both"/>
        <w:rPr>
          <w:rFonts w:ascii="Palatino Linotype" w:hAnsi="Palatino Linotype" w:cs="Arial"/>
        </w:rPr>
      </w:pPr>
      <w:r w:rsidRPr="00077EE9">
        <w:rPr>
          <w:rFonts w:ascii="Palatino Linotype" w:hAnsi="Palatino Linotype" w:cs="Arial"/>
        </w:rPr>
        <w:t>S</w:t>
      </w:r>
      <w:r w:rsidR="007B7FB3" w:rsidRPr="00077EE9">
        <w:rPr>
          <w:rFonts w:ascii="Palatino Linotype" w:hAnsi="Palatino Linotype" w:cs="Arial"/>
        </w:rPr>
        <w:t xml:space="preserve">uponiendo sin conceder la procedencia del documento adjunto, </w:t>
      </w:r>
      <w:r w:rsidRPr="00077EE9">
        <w:rPr>
          <w:rFonts w:ascii="Palatino Linotype" w:hAnsi="Palatino Linotype" w:cs="Arial"/>
        </w:rPr>
        <w:t>éste</w:t>
      </w:r>
      <w:r w:rsidR="007B7FB3" w:rsidRPr="00077EE9">
        <w:rPr>
          <w:rFonts w:ascii="Palatino Linotype" w:hAnsi="Palatino Linotype" w:cs="Arial"/>
        </w:rPr>
        <w:t xml:space="preserve"> resulta incongruente y falto de legal</w:t>
      </w:r>
      <w:r w:rsidRPr="00077EE9">
        <w:rPr>
          <w:rFonts w:ascii="Palatino Linotype" w:hAnsi="Palatino Linotype" w:cs="Arial"/>
        </w:rPr>
        <w:t>idad en su contenido. E</w:t>
      </w:r>
      <w:r w:rsidR="007B7FB3" w:rsidRPr="00077EE9">
        <w:rPr>
          <w:rFonts w:ascii="Palatino Linotype" w:hAnsi="Palatino Linotype" w:cs="Arial"/>
        </w:rPr>
        <w:t xml:space="preserve">n primer </w:t>
      </w:r>
      <w:r w:rsidRPr="00077EE9">
        <w:rPr>
          <w:rFonts w:ascii="Palatino Linotype" w:hAnsi="Palatino Linotype" w:cs="Arial"/>
        </w:rPr>
        <w:t>término,</w:t>
      </w:r>
      <w:r w:rsidR="007B7FB3" w:rsidRPr="00077EE9">
        <w:rPr>
          <w:rFonts w:ascii="Palatino Linotype" w:hAnsi="Palatino Linotype" w:cs="Arial"/>
        </w:rPr>
        <w:t xml:space="preserve"> al reconocer que el predio materia de la solicitud se encuentra catalogado como área verde de dominio público, señalando que no ha emitido autorización alguna para la construcción de barda con ma</w:t>
      </w:r>
      <w:r w:rsidRPr="00077EE9">
        <w:rPr>
          <w:rFonts w:ascii="Palatino Linotype" w:hAnsi="Palatino Linotype" w:cs="Arial"/>
        </w:rPr>
        <w:t>ll</w:t>
      </w:r>
      <w:r w:rsidR="007B7FB3" w:rsidRPr="00077EE9">
        <w:rPr>
          <w:rFonts w:ascii="Palatino Linotype" w:hAnsi="Palatino Linotype" w:cs="Arial"/>
        </w:rPr>
        <w:t>a ciclónica, lo cual</w:t>
      </w:r>
      <w:r w:rsidRPr="00077EE9">
        <w:rPr>
          <w:rFonts w:ascii="Palatino Linotype" w:hAnsi="Palatino Linotype" w:cs="Arial"/>
        </w:rPr>
        <w:t xml:space="preserve">, </w:t>
      </w:r>
      <w:r w:rsidR="007B7FB3" w:rsidRPr="00077EE9">
        <w:rPr>
          <w:rFonts w:ascii="Palatino Linotype" w:hAnsi="Palatino Linotype" w:cs="Arial"/>
        </w:rPr>
        <w:t xml:space="preserve">constituye como </w:t>
      </w:r>
      <w:r w:rsidRPr="00077EE9">
        <w:rPr>
          <w:rFonts w:ascii="Palatino Linotype" w:hAnsi="Palatino Linotype" w:cs="Arial"/>
        </w:rPr>
        <w:t xml:space="preserve">una </w:t>
      </w:r>
      <w:r w:rsidR="007B7FB3" w:rsidRPr="00077EE9">
        <w:rPr>
          <w:rFonts w:ascii="Palatino Linotype" w:hAnsi="Palatino Linotype" w:cs="Arial"/>
        </w:rPr>
        <w:t>confesión de la autoridad</w:t>
      </w:r>
      <w:r w:rsidRPr="00077EE9">
        <w:rPr>
          <w:rFonts w:ascii="Palatino Linotype" w:hAnsi="Palatino Linotype" w:cs="Arial"/>
        </w:rPr>
        <w:t>,</w:t>
      </w:r>
      <w:r w:rsidR="007B7FB3" w:rsidRPr="00077EE9">
        <w:rPr>
          <w:rFonts w:ascii="Palatino Linotype" w:hAnsi="Palatino Linotype" w:cs="Arial"/>
        </w:rPr>
        <w:t xml:space="preserve"> en el sentido de ser </w:t>
      </w:r>
      <w:r w:rsidRPr="00077EE9">
        <w:rPr>
          <w:rFonts w:ascii="Palatino Linotype" w:hAnsi="Palatino Linotype" w:cs="Arial"/>
        </w:rPr>
        <w:t xml:space="preserve">la </w:t>
      </w:r>
      <w:r w:rsidR="007B7FB3" w:rsidRPr="00077EE9">
        <w:rPr>
          <w:rFonts w:ascii="Palatino Linotype" w:hAnsi="Palatino Linotype" w:cs="Arial"/>
        </w:rPr>
        <w:t>responsable y facultada para emitir la autorización relativa y llevar a cabo el procedimiento administrativo necesario para lograr el cumplimiento de las leyes en la materia, conforme a</w:t>
      </w:r>
      <w:r w:rsidRPr="00077EE9">
        <w:rPr>
          <w:rFonts w:ascii="Palatino Linotype" w:hAnsi="Palatino Linotype" w:cs="Arial"/>
        </w:rPr>
        <w:t xml:space="preserve"> </w:t>
      </w:r>
      <w:r w:rsidR="007B7FB3" w:rsidRPr="00077EE9">
        <w:rPr>
          <w:rFonts w:ascii="Palatino Linotype" w:hAnsi="Palatino Linotype" w:cs="Arial"/>
        </w:rPr>
        <w:t>l</w:t>
      </w:r>
      <w:r w:rsidRPr="00077EE9">
        <w:rPr>
          <w:rFonts w:ascii="Palatino Linotype" w:hAnsi="Palatino Linotype" w:cs="Arial"/>
        </w:rPr>
        <w:t>o establecido en el</w:t>
      </w:r>
      <w:r w:rsidR="007B7FB3" w:rsidRPr="00077EE9">
        <w:rPr>
          <w:rFonts w:ascii="Palatino Linotype" w:hAnsi="Palatino Linotype" w:cs="Arial"/>
        </w:rPr>
        <w:t xml:space="preserve"> artículo 114 del </w:t>
      </w:r>
      <w:r w:rsidRPr="00077EE9">
        <w:rPr>
          <w:rFonts w:ascii="Palatino Linotype" w:hAnsi="Palatino Linotype" w:cs="Arial"/>
        </w:rPr>
        <w:t xml:space="preserve">Reglamento Orgánico vigente </w:t>
      </w:r>
      <w:r w:rsidR="007B7FB3" w:rsidRPr="00077EE9">
        <w:rPr>
          <w:rFonts w:ascii="Palatino Linotype" w:hAnsi="Palatino Linotype" w:cs="Arial"/>
        </w:rPr>
        <w:t xml:space="preserve">en </w:t>
      </w:r>
      <w:r w:rsidRPr="00077EE9">
        <w:rPr>
          <w:rFonts w:ascii="Palatino Linotype" w:hAnsi="Palatino Linotype" w:cs="Arial"/>
        </w:rPr>
        <w:t xml:space="preserve">la </w:t>
      </w:r>
      <w:r w:rsidR="007B7FB3" w:rsidRPr="00077EE9">
        <w:rPr>
          <w:rFonts w:ascii="Palatino Linotype" w:hAnsi="Palatino Linotype" w:cs="Arial"/>
        </w:rPr>
        <w:t>municipalidad</w:t>
      </w:r>
      <w:r w:rsidRPr="00077EE9">
        <w:rPr>
          <w:rFonts w:ascii="Palatino Linotype" w:hAnsi="Palatino Linotype" w:cs="Arial"/>
        </w:rPr>
        <w:t>;</w:t>
      </w:r>
    </w:p>
    <w:p w:rsidR="007B7FB3" w:rsidRPr="00077EE9" w:rsidRDefault="007B7FB3" w:rsidP="008135C6">
      <w:pPr>
        <w:pStyle w:val="Prrafodelista"/>
        <w:widowControl w:val="0"/>
        <w:autoSpaceDE w:val="0"/>
        <w:autoSpaceDN w:val="0"/>
        <w:adjustRightInd w:val="0"/>
        <w:spacing w:before="240" w:after="240" w:line="360" w:lineRule="auto"/>
        <w:ind w:left="567"/>
        <w:jc w:val="both"/>
        <w:rPr>
          <w:rFonts w:ascii="Palatino Linotype" w:hAnsi="Palatino Linotype" w:cs="Arial"/>
        </w:rPr>
      </w:pPr>
      <w:r w:rsidRPr="00077EE9">
        <w:rPr>
          <w:rFonts w:ascii="Palatino Linotype" w:hAnsi="Palatino Linotype" w:cs="Arial"/>
        </w:rPr>
        <w:t xml:space="preserve">En consecuencia, habiendo determinado la facultad de la </w:t>
      </w:r>
      <w:r w:rsidR="008135C6" w:rsidRPr="00077EE9">
        <w:rPr>
          <w:rFonts w:ascii="Palatino Linotype" w:hAnsi="Palatino Linotype" w:cs="Arial"/>
        </w:rPr>
        <w:t xml:space="preserve">Dirección </w:t>
      </w:r>
      <w:r w:rsidRPr="00077EE9">
        <w:rPr>
          <w:rFonts w:ascii="Palatino Linotype" w:hAnsi="Palatino Linotype" w:cs="Arial"/>
        </w:rPr>
        <w:t xml:space="preserve">de </w:t>
      </w:r>
      <w:r w:rsidR="008135C6" w:rsidRPr="00077EE9">
        <w:rPr>
          <w:rFonts w:ascii="Palatino Linotype" w:hAnsi="Palatino Linotype" w:cs="Arial"/>
        </w:rPr>
        <w:t>Desarrollo Urbano</w:t>
      </w:r>
      <w:r w:rsidRPr="00077EE9">
        <w:rPr>
          <w:rFonts w:ascii="Palatino Linotype" w:hAnsi="Palatino Linotype" w:cs="Arial"/>
        </w:rPr>
        <w:t>, la respuesta otorgada resulta ilegal</w:t>
      </w:r>
      <w:r w:rsidR="008135C6" w:rsidRPr="00077EE9">
        <w:rPr>
          <w:rFonts w:ascii="Palatino Linotype" w:hAnsi="Palatino Linotype" w:cs="Arial"/>
        </w:rPr>
        <w:t>,</w:t>
      </w:r>
      <w:r w:rsidRPr="00077EE9">
        <w:rPr>
          <w:rFonts w:ascii="Palatino Linotype" w:hAnsi="Palatino Linotype" w:cs="Arial"/>
        </w:rPr>
        <w:t xml:space="preserve"> al vulnerar </w:t>
      </w:r>
      <w:r w:rsidR="008135C6" w:rsidRPr="00077EE9">
        <w:rPr>
          <w:rFonts w:ascii="Palatino Linotype" w:hAnsi="Palatino Linotype" w:cs="Arial"/>
        </w:rPr>
        <w:t>su</w:t>
      </w:r>
      <w:r w:rsidRPr="00077EE9">
        <w:rPr>
          <w:rFonts w:ascii="Palatino Linotype" w:hAnsi="Palatino Linotype" w:cs="Arial"/>
        </w:rPr>
        <w:t xml:space="preserve"> derecho al acceso a la información pública, ya que la misma</w:t>
      </w:r>
      <w:r w:rsidR="008135C6" w:rsidRPr="00077EE9">
        <w:rPr>
          <w:rFonts w:ascii="Palatino Linotype" w:hAnsi="Palatino Linotype" w:cs="Arial"/>
        </w:rPr>
        <w:t>,</w:t>
      </w:r>
      <w:r w:rsidRPr="00077EE9">
        <w:rPr>
          <w:rFonts w:ascii="Palatino Linotype" w:hAnsi="Palatino Linotype" w:cs="Arial"/>
        </w:rPr>
        <w:t xml:space="preserve"> no colma la solicitud mediante la cual se requir</w:t>
      </w:r>
      <w:r w:rsidR="008135C6" w:rsidRPr="00077EE9">
        <w:rPr>
          <w:rFonts w:ascii="Palatino Linotype" w:hAnsi="Palatino Linotype" w:cs="Arial"/>
        </w:rPr>
        <w:t>ió se informara</w:t>
      </w:r>
      <w:r w:rsidRPr="00077EE9">
        <w:rPr>
          <w:rFonts w:ascii="Palatino Linotype" w:hAnsi="Palatino Linotype" w:cs="Arial"/>
        </w:rPr>
        <w:t xml:space="preserve"> el motivo por el cual</w:t>
      </w:r>
      <w:r w:rsidR="008135C6" w:rsidRPr="00077EE9">
        <w:rPr>
          <w:rFonts w:ascii="Palatino Linotype" w:hAnsi="Palatino Linotype" w:cs="Arial"/>
        </w:rPr>
        <w:t>, se</w:t>
      </w:r>
      <w:r w:rsidRPr="00077EE9">
        <w:rPr>
          <w:rFonts w:ascii="Palatino Linotype" w:hAnsi="Palatino Linotype" w:cs="Arial"/>
        </w:rPr>
        <w:t xml:space="preserve"> ha tolerado la irregular restricción del área pública referida, omitiendo cumplir con las obligaciones que </w:t>
      </w:r>
      <w:r w:rsidR="008135C6" w:rsidRPr="00077EE9">
        <w:rPr>
          <w:rFonts w:ascii="Palatino Linotype" w:hAnsi="Palatino Linotype" w:cs="Arial"/>
        </w:rPr>
        <w:t>la norma le faculta y atribuye;</w:t>
      </w:r>
    </w:p>
    <w:p w:rsidR="007B7FB3" w:rsidRPr="00077EE9" w:rsidRDefault="008135C6" w:rsidP="002D16E7">
      <w:pPr>
        <w:pStyle w:val="Prrafodelista"/>
        <w:widowControl w:val="0"/>
        <w:numPr>
          <w:ilvl w:val="0"/>
          <w:numId w:val="23"/>
        </w:numPr>
        <w:autoSpaceDE w:val="0"/>
        <w:autoSpaceDN w:val="0"/>
        <w:adjustRightInd w:val="0"/>
        <w:spacing w:before="240" w:after="240" w:line="360" w:lineRule="auto"/>
        <w:ind w:left="567" w:hanging="567"/>
        <w:jc w:val="both"/>
        <w:rPr>
          <w:rFonts w:ascii="Palatino Linotype" w:hAnsi="Palatino Linotype" w:cs="Arial"/>
        </w:rPr>
      </w:pPr>
      <w:r w:rsidRPr="00077EE9">
        <w:rPr>
          <w:rFonts w:ascii="Palatino Linotype" w:hAnsi="Palatino Linotype" w:cs="Arial"/>
        </w:rPr>
        <w:t xml:space="preserve">Del </w:t>
      </w:r>
      <w:r w:rsidR="007B7FB3" w:rsidRPr="00077EE9">
        <w:rPr>
          <w:rFonts w:ascii="Palatino Linotype" w:hAnsi="Palatino Linotype" w:cs="Arial"/>
        </w:rPr>
        <w:t xml:space="preserve">documento anexo </w:t>
      </w:r>
      <w:r w:rsidRPr="00077EE9">
        <w:rPr>
          <w:rFonts w:ascii="Palatino Linotype" w:hAnsi="Palatino Linotype" w:cs="Arial"/>
        </w:rPr>
        <w:t xml:space="preserve">a la respuesta, </w:t>
      </w:r>
      <w:r w:rsidR="007B7FB3" w:rsidRPr="00077EE9">
        <w:rPr>
          <w:rFonts w:ascii="Palatino Linotype" w:hAnsi="Palatino Linotype" w:cs="Arial"/>
        </w:rPr>
        <w:t>se advierte que la autoridad municipal pretende evadir la obligación que la norma le confiere, cuando manifiesta que la dependencia que dirige</w:t>
      </w:r>
      <w:r w:rsidRPr="00077EE9">
        <w:rPr>
          <w:rFonts w:ascii="Palatino Linotype" w:hAnsi="Palatino Linotype" w:cs="Arial"/>
        </w:rPr>
        <w:t>,</w:t>
      </w:r>
      <w:r w:rsidR="007B7FB3" w:rsidRPr="00077EE9">
        <w:rPr>
          <w:rFonts w:ascii="Palatino Linotype" w:hAnsi="Palatino Linotype" w:cs="Arial"/>
        </w:rPr>
        <w:t xml:space="preserve"> no ha iniciado el procedimiento administrativo correspondiente, ya que a la fecha, no ha recibido denuncia al respecto, lo cual resulta</w:t>
      </w:r>
      <w:r w:rsidRPr="00077EE9">
        <w:rPr>
          <w:rFonts w:ascii="Palatino Linotype" w:hAnsi="Palatino Linotype" w:cs="Arial"/>
        </w:rPr>
        <w:t>,</w:t>
      </w:r>
      <w:r w:rsidR="007B7FB3" w:rsidRPr="00077EE9">
        <w:rPr>
          <w:rFonts w:ascii="Palatino Linotype" w:hAnsi="Palatino Linotype" w:cs="Arial"/>
        </w:rPr>
        <w:t xml:space="preserve"> a todas luces</w:t>
      </w:r>
      <w:r w:rsidRPr="00077EE9">
        <w:rPr>
          <w:rFonts w:ascii="Palatino Linotype" w:hAnsi="Palatino Linotype" w:cs="Arial"/>
        </w:rPr>
        <w:t>,</w:t>
      </w:r>
      <w:r w:rsidR="007B7FB3" w:rsidRPr="00077EE9">
        <w:rPr>
          <w:rFonts w:ascii="Palatino Linotype" w:hAnsi="Palatino Linotype" w:cs="Arial"/>
        </w:rPr>
        <w:t xml:space="preserve"> contrario a la norma y violatorio de derechos, pues</w:t>
      </w:r>
      <w:r w:rsidRPr="00077EE9">
        <w:rPr>
          <w:rFonts w:ascii="Palatino Linotype" w:hAnsi="Palatino Linotype" w:cs="Arial"/>
        </w:rPr>
        <w:t>,</w:t>
      </w:r>
      <w:r w:rsidR="007B7FB3" w:rsidRPr="00077EE9">
        <w:rPr>
          <w:rFonts w:ascii="Palatino Linotype" w:hAnsi="Palatino Linotype" w:cs="Arial"/>
        </w:rPr>
        <w:t xml:space="preserve"> resulta ilógico pretender que las autoridades municipales requieren de solicitudes, denuncias o cualquier otra circunstancia ajena, para el cumplimiento de las </w:t>
      </w:r>
      <w:r w:rsidR="007B7FB3" w:rsidRPr="00077EE9">
        <w:rPr>
          <w:rFonts w:ascii="Palatino Linotype" w:hAnsi="Palatino Linotype" w:cs="Arial"/>
        </w:rPr>
        <w:lastRenderedPageBreak/>
        <w:t>obligaciones que</w:t>
      </w:r>
      <w:r w:rsidRPr="00077EE9">
        <w:rPr>
          <w:rFonts w:ascii="Palatino Linotype" w:hAnsi="Palatino Linotype" w:cs="Arial"/>
        </w:rPr>
        <w:t xml:space="preserve"> la norma le faculta y atribuye;</w:t>
      </w:r>
      <w:r w:rsidR="007B7FB3" w:rsidRPr="00077EE9">
        <w:rPr>
          <w:rFonts w:ascii="Palatino Linotype" w:hAnsi="Palatino Linotype" w:cs="Arial"/>
        </w:rPr>
        <w:t xml:space="preserve"> por lo que</w:t>
      </w:r>
      <w:r w:rsidRPr="00077EE9">
        <w:rPr>
          <w:rFonts w:ascii="Palatino Linotype" w:hAnsi="Palatino Linotype" w:cs="Arial"/>
        </w:rPr>
        <w:t>,</w:t>
      </w:r>
      <w:r w:rsidR="007B7FB3" w:rsidRPr="00077EE9">
        <w:rPr>
          <w:rFonts w:ascii="Palatino Linotype" w:hAnsi="Palatino Linotype" w:cs="Arial"/>
        </w:rPr>
        <w:t xml:space="preserve"> es infundada la omisión del </w:t>
      </w:r>
      <w:r w:rsidRPr="00077EE9">
        <w:rPr>
          <w:rFonts w:ascii="Palatino Linotype" w:hAnsi="Palatino Linotype" w:cs="Arial"/>
          <w:b/>
        </w:rPr>
        <w:t>SUJETO OBLIGADO</w:t>
      </w:r>
      <w:r w:rsidRPr="00077EE9">
        <w:rPr>
          <w:rFonts w:ascii="Palatino Linotype" w:hAnsi="Palatino Linotype" w:cs="Arial"/>
        </w:rPr>
        <w:t xml:space="preserve"> de</w:t>
      </w:r>
      <w:r w:rsidR="007B7FB3" w:rsidRPr="00077EE9">
        <w:rPr>
          <w:rFonts w:ascii="Palatino Linotype" w:hAnsi="Palatino Linotype" w:cs="Arial"/>
        </w:rPr>
        <w:t xml:space="preserve"> informar</w:t>
      </w:r>
      <w:r w:rsidRPr="00077EE9">
        <w:rPr>
          <w:rFonts w:ascii="Palatino Linotype" w:hAnsi="Palatino Linotype" w:cs="Arial"/>
        </w:rPr>
        <w:t>le</w:t>
      </w:r>
      <w:r w:rsidR="007B7FB3" w:rsidRPr="00077EE9">
        <w:rPr>
          <w:rFonts w:ascii="Palatino Linotype" w:hAnsi="Palatino Linotype" w:cs="Arial"/>
        </w:rPr>
        <w:t xml:space="preserve"> el hecho</w:t>
      </w:r>
      <w:r w:rsidRPr="00077EE9">
        <w:rPr>
          <w:rFonts w:ascii="Palatino Linotype" w:hAnsi="Palatino Linotype" w:cs="Arial"/>
        </w:rPr>
        <w:t>,</w:t>
      </w:r>
      <w:r w:rsidR="007B7FB3" w:rsidRPr="00077EE9">
        <w:rPr>
          <w:rFonts w:ascii="Palatino Linotype" w:hAnsi="Palatino Linotype" w:cs="Arial"/>
        </w:rPr>
        <w:t xml:space="preserve"> por el cual</w:t>
      </w:r>
      <w:r w:rsidRPr="00077EE9">
        <w:rPr>
          <w:rFonts w:ascii="Palatino Linotype" w:hAnsi="Palatino Linotype" w:cs="Arial"/>
        </w:rPr>
        <w:t>,</w:t>
      </w:r>
      <w:r w:rsidR="007B7FB3" w:rsidRPr="00077EE9">
        <w:rPr>
          <w:rFonts w:ascii="Palatino Linotype" w:hAnsi="Palatino Linotype" w:cs="Arial"/>
        </w:rPr>
        <w:t xml:space="preserve"> no ha dado cumplimiento a sus obligaciones como autoridad, y ha sido omiso en respetar y hacer re</w:t>
      </w:r>
      <w:r w:rsidRPr="00077EE9">
        <w:rPr>
          <w:rFonts w:ascii="Palatino Linotype" w:hAnsi="Palatino Linotype" w:cs="Arial"/>
        </w:rPr>
        <w:t>spetar las leyes de la materia;</w:t>
      </w:r>
    </w:p>
    <w:p w:rsidR="007B7FB3" w:rsidRPr="00077EE9" w:rsidRDefault="008135C6" w:rsidP="002D16E7">
      <w:pPr>
        <w:pStyle w:val="Prrafodelista"/>
        <w:widowControl w:val="0"/>
        <w:numPr>
          <w:ilvl w:val="0"/>
          <w:numId w:val="23"/>
        </w:numPr>
        <w:autoSpaceDE w:val="0"/>
        <w:autoSpaceDN w:val="0"/>
        <w:adjustRightInd w:val="0"/>
        <w:spacing w:before="240" w:after="240" w:line="360" w:lineRule="auto"/>
        <w:ind w:left="567" w:hanging="567"/>
        <w:jc w:val="both"/>
        <w:rPr>
          <w:rFonts w:ascii="Palatino Linotype" w:hAnsi="Palatino Linotype" w:cs="Arial"/>
        </w:rPr>
      </w:pPr>
      <w:r w:rsidRPr="00077EE9">
        <w:rPr>
          <w:rFonts w:ascii="Palatino Linotype" w:hAnsi="Palatino Linotype" w:cs="Arial"/>
          <w:b/>
        </w:rPr>
        <w:t>EL</w:t>
      </w:r>
      <w:r w:rsidRPr="00077EE9">
        <w:rPr>
          <w:rFonts w:ascii="Palatino Linotype" w:hAnsi="Palatino Linotype" w:cs="Arial"/>
        </w:rPr>
        <w:t xml:space="preserve"> </w:t>
      </w:r>
      <w:r w:rsidRPr="00077EE9">
        <w:rPr>
          <w:rFonts w:ascii="Palatino Linotype" w:hAnsi="Palatino Linotype" w:cs="Arial"/>
          <w:b/>
        </w:rPr>
        <w:t>SUJETO OBLIGADO</w:t>
      </w:r>
      <w:r w:rsidRPr="00077EE9">
        <w:rPr>
          <w:rFonts w:ascii="Palatino Linotype" w:hAnsi="Palatino Linotype" w:cs="Arial"/>
        </w:rPr>
        <w:t xml:space="preserve"> </w:t>
      </w:r>
      <w:r w:rsidR="007B7FB3" w:rsidRPr="00077EE9">
        <w:rPr>
          <w:rFonts w:ascii="Palatino Linotype" w:hAnsi="Palatino Linotype" w:cs="Arial"/>
        </w:rPr>
        <w:t>es incongruente con la respuesta otorgada cuando pretende justificar su omisión</w:t>
      </w:r>
      <w:r w:rsidRPr="00077EE9">
        <w:rPr>
          <w:rFonts w:ascii="Palatino Linotype" w:hAnsi="Palatino Linotype" w:cs="Arial"/>
        </w:rPr>
        <w:t>,</w:t>
      </w:r>
      <w:r w:rsidR="007B7FB3" w:rsidRPr="00077EE9">
        <w:rPr>
          <w:rFonts w:ascii="Palatino Linotype" w:hAnsi="Palatino Linotype" w:cs="Arial"/>
        </w:rPr>
        <w:t xml:space="preserve"> argumentando que el área encargada del inventario de bienes inmuebles y resguardo de patrimonio municipal, es la </w:t>
      </w:r>
      <w:r w:rsidRPr="00077EE9">
        <w:rPr>
          <w:rFonts w:ascii="Palatino Linotype" w:hAnsi="Palatino Linotype" w:cs="Arial"/>
        </w:rPr>
        <w:t xml:space="preserve">Secretaria </w:t>
      </w:r>
      <w:r w:rsidR="007B7FB3" w:rsidRPr="00077EE9">
        <w:rPr>
          <w:rFonts w:ascii="Palatino Linotype" w:hAnsi="Palatino Linotype" w:cs="Arial"/>
        </w:rPr>
        <w:t xml:space="preserve">del </w:t>
      </w:r>
      <w:r w:rsidRPr="00077EE9">
        <w:rPr>
          <w:rFonts w:ascii="Palatino Linotype" w:hAnsi="Palatino Linotype" w:cs="Arial"/>
        </w:rPr>
        <w:t>Ayuntamiento</w:t>
      </w:r>
      <w:r w:rsidR="007B7FB3" w:rsidRPr="00077EE9">
        <w:rPr>
          <w:rFonts w:ascii="Palatino Linotype" w:hAnsi="Palatino Linotype" w:cs="Arial"/>
        </w:rPr>
        <w:t xml:space="preserve">, indicando que ésta pudo haber construido la barda, siendo que la facultad para autorizar tal acto, se encuentra delegado a la </w:t>
      </w:r>
      <w:r w:rsidRPr="00077EE9">
        <w:rPr>
          <w:rFonts w:ascii="Palatino Linotype" w:hAnsi="Palatino Linotype" w:cs="Arial"/>
        </w:rPr>
        <w:t xml:space="preserve">Dirección </w:t>
      </w:r>
      <w:r w:rsidR="007B7FB3" w:rsidRPr="00077EE9">
        <w:rPr>
          <w:rFonts w:ascii="Palatino Linotype" w:hAnsi="Palatino Linotype" w:cs="Arial"/>
        </w:rPr>
        <w:t xml:space="preserve">de </w:t>
      </w:r>
      <w:r w:rsidRPr="00077EE9">
        <w:rPr>
          <w:rFonts w:ascii="Palatino Linotype" w:hAnsi="Palatino Linotype" w:cs="Arial"/>
        </w:rPr>
        <w:t>Desarrollo Urbano</w:t>
      </w:r>
      <w:r w:rsidR="007B7FB3" w:rsidRPr="00077EE9">
        <w:rPr>
          <w:rFonts w:ascii="Palatino Linotype" w:hAnsi="Palatino Linotype" w:cs="Arial"/>
        </w:rPr>
        <w:t xml:space="preserve">, lo que evidencia la ilegalidad de los actos u </w:t>
      </w:r>
      <w:r w:rsidRPr="00077EE9">
        <w:rPr>
          <w:rFonts w:ascii="Palatino Linotype" w:hAnsi="Palatino Linotype" w:cs="Arial"/>
        </w:rPr>
        <w:t>omisiones de dicha dependencia;</w:t>
      </w:r>
    </w:p>
    <w:p w:rsidR="007B7FB3" w:rsidRPr="00077EE9" w:rsidRDefault="008135C6" w:rsidP="00DD6A88">
      <w:pPr>
        <w:pStyle w:val="Prrafodelista"/>
        <w:widowControl w:val="0"/>
        <w:numPr>
          <w:ilvl w:val="0"/>
          <w:numId w:val="23"/>
        </w:numPr>
        <w:autoSpaceDE w:val="0"/>
        <w:autoSpaceDN w:val="0"/>
        <w:adjustRightInd w:val="0"/>
        <w:spacing w:before="240" w:after="240" w:line="360" w:lineRule="auto"/>
        <w:ind w:left="567" w:hanging="567"/>
        <w:jc w:val="both"/>
        <w:rPr>
          <w:rFonts w:ascii="Palatino Linotype" w:hAnsi="Palatino Linotype" w:cs="Arial"/>
        </w:rPr>
      </w:pPr>
      <w:r w:rsidRPr="00077EE9">
        <w:rPr>
          <w:rFonts w:ascii="Palatino Linotype" w:hAnsi="Palatino Linotype" w:cs="Arial"/>
        </w:rPr>
        <w:t xml:space="preserve">Resulta </w:t>
      </w:r>
      <w:r w:rsidR="007B7FB3" w:rsidRPr="00077EE9">
        <w:rPr>
          <w:rFonts w:ascii="Palatino Linotype" w:hAnsi="Palatino Linotype" w:cs="Arial"/>
        </w:rPr>
        <w:t xml:space="preserve">ilegal el actuar del </w:t>
      </w:r>
      <w:r w:rsidRPr="00077EE9">
        <w:rPr>
          <w:rFonts w:ascii="Palatino Linotype" w:hAnsi="Palatino Linotype" w:cs="Arial"/>
          <w:b/>
        </w:rPr>
        <w:t>SUJETO OBLIGADO</w:t>
      </w:r>
      <w:r w:rsidRPr="00077EE9">
        <w:rPr>
          <w:rFonts w:ascii="Palatino Linotype" w:hAnsi="Palatino Linotype" w:cs="Arial"/>
        </w:rPr>
        <w:t xml:space="preserve"> </w:t>
      </w:r>
      <w:r w:rsidR="007B7FB3" w:rsidRPr="00077EE9">
        <w:rPr>
          <w:rFonts w:ascii="Palatino Linotype" w:hAnsi="Palatino Linotype" w:cs="Arial"/>
        </w:rPr>
        <w:t>cuando pretende colmar la solicitud formulada</w:t>
      </w:r>
      <w:r w:rsidRPr="00077EE9">
        <w:rPr>
          <w:rFonts w:ascii="Palatino Linotype" w:hAnsi="Palatino Linotype" w:cs="Arial"/>
        </w:rPr>
        <w:t>,</w:t>
      </w:r>
      <w:r w:rsidR="007B7FB3" w:rsidRPr="00077EE9">
        <w:rPr>
          <w:rFonts w:ascii="Palatino Linotype" w:hAnsi="Palatino Linotype" w:cs="Arial"/>
        </w:rPr>
        <w:t xml:space="preserve"> exhibiendo el oficio antes descrito, del cual se advierte que</w:t>
      </w:r>
      <w:r w:rsidRPr="00077EE9">
        <w:rPr>
          <w:rFonts w:ascii="Palatino Linotype" w:hAnsi="Palatino Linotype" w:cs="Arial"/>
        </w:rPr>
        <w:t>,</w:t>
      </w:r>
      <w:r w:rsidR="007B7FB3" w:rsidRPr="00077EE9">
        <w:rPr>
          <w:rFonts w:ascii="Palatino Linotype" w:hAnsi="Palatino Linotype" w:cs="Arial"/>
        </w:rPr>
        <w:t xml:space="preserve"> la información solicitada podría obrar en los archivos de la </w:t>
      </w:r>
      <w:r w:rsidRPr="00077EE9">
        <w:rPr>
          <w:rFonts w:ascii="Palatino Linotype" w:hAnsi="Palatino Linotype" w:cs="Arial"/>
        </w:rPr>
        <w:t xml:space="preserve">Secretaria </w:t>
      </w:r>
      <w:r w:rsidR="007B7FB3" w:rsidRPr="00077EE9">
        <w:rPr>
          <w:rFonts w:ascii="Palatino Linotype" w:hAnsi="Palatino Linotype" w:cs="Arial"/>
        </w:rPr>
        <w:t xml:space="preserve">del </w:t>
      </w:r>
      <w:r w:rsidRPr="00077EE9">
        <w:rPr>
          <w:rFonts w:ascii="Palatino Linotype" w:hAnsi="Palatino Linotype" w:cs="Arial"/>
        </w:rPr>
        <w:t>Ayuntamiento</w:t>
      </w:r>
      <w:r w:rsidR="007B7FB3" w:rsidRPr="00077EE9">
        <w:rPr>
          <w:rFonts w:ascii="Palatino Linotype" w:hAnsi="Palatino Linotype" w:cs="Arial"/>
        </w:rPr>
        <w:t>.</w:t>
      </w:r>
      <w:r w:rsidR="004A7FAA" w:rsidRPr="00077EE9">
        <w:rPr>
          <w:rFonts w:ascii="Palatino Linotype" w:hAnsi="Palatino Linotype" w:cs="Arial"/>
        </w:rPr>
        <w:t xml:space="preserve"> </w:t>
      </w:r>
      <w:r w:rsidR="007B7FB3" w:rsidRPr="00077EE9">
        <w:rPr>
          <w:rFonts w:ascii="Palatino Linotype" w:hAnsi="Palatino Linotype" w:cs="Arial"/>
        </w:rPr>
        <w:t>Ello en virtud de que</w:t>
      </w:r>
      <w:r w:rsidR="004A7FAA" w:rsidRPr="00077EE9">
        <w:rPr>
          <w:rFonts w:ascii="Palatino Linotype" w:hAnsi="Palatino Linotype" w:cs="Arial"/>
        </w:rPr>
        <w:t>,</w:t>
      </w:r>
      <w:r w:rsidR="007B7FB3" w:rsidRPr="00077EE9">
        <w:rPr>
          <w:rFonts w:ascii="Palatino Linotype" w:hAnsi="Palatino Linotype" w:cs="Arial"/>
        </w:rPr>
        <w:t xml:space="preserve"> </w:t>
      </w:r>
      <w:r w:rsidR="004A7FAA" w:rsidRPr="00077EE9">
        <w:rPr>
          <w:rFonts w:ascii="Palatino Linotype" w:hAnsi="Palatino Linotype" w:cs="Arial"/>
          <w:b/>
        </w:rPr>
        <w:t>EL</w:t>
      </w:r>
      <w:r w:rsidR="004A7FAA" w:rsidRPr="00077EE9">
        <w:rPr>
          <w:rFonts w:ascii="Palatino Linotype" w:hAnsi="Palatino Linotype" w:cs="Arial"/>
        </w:rPr>
        <w:t xml:space="preserve"> </w:t>
      </w:r>
      <w:r w:rsidR="004A7FAA" w:rsidRPr="00077EE9">
        <w:rPr>
          <w:rFonts w:ascii="Palatino Linotype" w:hAnsi="Palatino Linotype" w:cs="Arial"/>
          <w:b/>
        </w:rPr>
        <w:t>SUJETO OBLIGADO</w:t>
      </w:r>
      <w:r w:rsidR="007B7FB3" w:rsidRPr="00077EE9">
        <w:rPr>
          <w:rFonts w:ascii="Palatino Linotype" w:hAnsi="Palatino Linotype" w:cs="Arial"/>
        </w:rPr>
        <w:t xml:space="preserve">, a través de la </w:t>
      </w:r>
      <w:r w:rsidR="001E3892" w:rsidRPr="00077EE9">
        <w:rPr>
          <w:rFonts w:ascii="Palatino Linotype" w:hAnsi="Palatino Linotype" w:cs="Arial"/>
        </w:rPr>
        <w:t xml:space="preserve">Unidad </w:t>
      </w:r>
      <w:r w:rsidR="007B7FB3" w:rsidRPr="00077EE9">
        <w:rPr>
          <w:rFonts w:ascii="Palatino Linotype" w:hAnsi="Palatino Linotype" w:cs="Arial"/>
        </w:rPr>
        <w:t xml:space="preserve">de </w:t>
      </w:r>
      <w:r w:rsidR="001E3892" w:rsidRPr="00077EE9">
        <w:rPr>
          <w:rFonts w:ascii="Palatino Linotype" w:hAnsi="Palatino Linotype" w:cs="Arial"/>
        </w:rPr>
        <w:t>Transparencia</w:t>
      </w:r>
      <w:r w:rsidR="007B7FB3" w:rsidRPr="00077EE9">
        <w:rPr>
          <w:rFonts w:ascii="Palatino Linotype" w:hAnsi="Palatino Linotype" w:cs="Arial"/>
        </w:rPr>
        <w:t>, se encuentra obligad</w:t>
      </w:r>
      <w:r w:rsidR="001E3892" w:rsidRPr="00077EE9">
        <w:rPr>
          <w:rFonts w:ascii="Palatino Linotype" w:hAnsi="Palatino Linotype" w:cs="Arial"/>
        </w:rPr>
        <w:t>a</w:t>
      </w:r>
      <w:r w:rsidR="007B7FB3" w:rsidRPr="00077EE9">
        <w:rPr>
          <w:rFonts w:ascii="Palatino Linotype" w:hAnsi="Palatino Linotype" w:cs="Arial"/>
        </w:rPr>
        <w:t xml:space="preserve"> a requerir a todas las áreas que integran el </w:t>
      </w:r>
      <w:r w:rsidR="001E3892" w:rsidRPr="00077EE9">
        <w:rPr>
          <w:rFonts w:ascii="Palatino Linotype" w:hAnsi="Palatino Linotype" w:cs="Arial"/>
        </w:rPr>
        <w:t>Ayuntamiento</w:t>
      </w:r>
      <w:r w:rsidR="007B7FB3" w:rsidRPr="00077EE9">
        <w:rPr>
          <w:rFonts w:ascii="Palatino Linotype" w:hAnsi="Palatino Linotype" w:cs="Arial"/>
        </w:rPr>
        <w:t xml:space="preserve">, así como a la </w:t>
      </w:r>
      <w:r w:rsidR="001E3892" w:rsidRPr="00077EE9">
        <w:rPr>
          <w:rFonts w:ascii="Palatino Linotype" w:hAnsi="Palatino Linotype" w:cs="Arial"/>
        </w:rPr>
        <w:t xml:space="preserve">Secretaria </w:t>
      </w:r>
      <w:r w:rsidR="007B7FB3" w:rsidRPr="00077EE9">
        <w:rPr>
          <w:rFonts w:ascii="Palatino Linotype" w:hAnsi="Palatino Linotype" w:cs="Arial"/>
        </w:rPr>
        <w:t xml:space="preserve">de este, la información necesaria para otorga una respuesta congruente que atienda la solicitud formulada. Por lo anterior, resulta evidente la omisión del </w:t>
      </w:r>
      <w:r w:rsidR="001E3892" w:rsidRPr="00077EE9">
        <w:rPr>
          <w:rFonts w:ascii="Palatino Linotype" w:hAnsi="Palatino Linotype" w:cs="Arial"/>
          <w:b/>
        </w:rPr>
        <w:t>SUJETO OBLIGADO</w:t>
      </w:r>
      <w:r w:rsidR="001E3892" w:rsidRPr="00077EE9">
        <w:rPr>
          <w:rFonts w:ascii="Palatino Linotype" w:hAnsi="Palatino Linotype" w:cs="Arial"/>
        </w:rPr>
        <w:t xml:space="preserve"> para</w:t>
      </w:r>
      <w:r w:rsidR="007B7FB3" w:rsidRPr="00077EE9">
        <w:rPr>
          <w:rFonts w:ascii="Palatino Linotype" w:hAnsi="Palatino Linotype" w:cs="Arial"/>
        </w:rPr>
        <w:t xml:space="preserve"> recabar la información solicitada y</w:t>
      </w:r>
      <w:r w:rsidR="001E3892" w:rsidRPr="00077EE9">
        <w:rPr>
          <w:rFonts w:ascii="Palatino Linotype" w:hAnsi="Palatino Linotype" w:cs="Arial"/>
        </w:rPr>
        <w:t>,</w:t>
      </w:r>
      <w:r w:rsidR="007B7FB3" w:rsidRPr="00077EE9">
        <w:rPr>
          <w:rFonts w:ascii="Palatino Linotype" w:hAnsi="Palatino Linotype" w:cs="Arial"/>
        </w:rPr>
        <w:t xml:space="preserve"> en consecuencia, la omisión </w:t>
      </w:r>
      <w:r w:rsidR="001E3892" w:rsidRPr="00077EE9">
        <w:rPr>
          <w:rFonts w:ascii="Palatino Linotype" w:hAnsi="Palatino Linotype" w:cs="Arial"/>
        </w:rPr>
        <w:t>de</w:t>
      </w:r>
      <w:r w:rsidR="007B7FB3" w:rsidRPr="00077EE9">
        <w:rPr>
          <w:rFonts w:ascii="Palatino Linotype" w:hAnsi="Palatino Linotype" w:cs="Arial"/>
        </w:rPr>
        <w:t xml:space="preserve"> no proporcionar </w:t>
      </w:r>
      <w:r w:rsidR="001E3892" w:rsidRPr="00077EE9">
        <w:rPr>
          <w:rFonts w:ascii="Palatino Linotype" w:hAnsi="Palatino Linotype" w:cs="Arial"/>
        </w:rPr>
        <w:t>la</w:t>
      </w:r>
      <w:r w:rsidR="007B7FB3" w:rsidRPr="00077EE9">
        <w:rPr>
          <w:rFonts w:ascii="Palatino Linotype" w:hAnsi="Palatino Linotype" w:cs="Arial"/>
        </w:rPr>
        <w:t xml:space="preserve"> información</w:t>
      </w:r>
      <w:r w:rsidR="001E3892" w:rsidRPr="00077EE9">
        <w:rPr>
          <w:rFonts w:ascii="Palatino Linotype" w:hAnsi="Palatino Linotype" w:cs="Arial"/>
        </w:rPr>
        <w:t xml:space="preserve"> solicitada</w:t>
      </w:r>
      <w:r w:rsidR="007B7FB3" w:rsidRPr="00077EE9">
        <w:rPr>
          <w:rFonts w:ascii="Palatino Linotype" w:hAnsi="Palatino Linotype" w:cs="Arial"/>
        </w:rPr>
        <w:t xml:space="preserve">, lo que violenta </w:t>
      </w:r>
      <w:r w:rsidR="001E3892" w:rsidRPr="00077EE9">
        <w:rPr>
          <w:rFonts w:ascii="Palatino Linotype" w:hAnsi="Palatino Linotype" w:cs="Arial"/>
        </w:rPr>
        <w:t>su</w:t>
      </w:r>
      <w:r w:rsidR="007B7FB3" w:rsidRPr="00077EE9">
        <w:rPr>
          <w:rFonts w:ascii="Palatino Linotype" w:hAnsi="Palatino Linotype" w:cs="Arial"/>
        </w:rPr>
        <w:t xml:space="preserve"> derecho al a</w:t>
      </w:r>
      <w:r w:rsidR="001E3892" w:rsidRPr="00077EE9">
        <w:rPr>
          <w:rFonts w:ascii="Palatino Linotype" w:hAnsi="Palatino Linotype" w:cs="Arial"/>
        </w:rPr>
        <w:t xml:space="preserve">cceso a la información pública; </w:t>
      </w:r>
    </w:p>
    <w:p w:rsidR="007B7FB3" w:rsidRPr="00077EE9" w:rsidRDefault="001E3892" w:rsidP="002D16E7">
      <w:pPr>
        <w:pStyle w:val="Prrafodelista"/>
        <w:widowControl w:val="0"/>
        <w:numPr>
          <w:ilvl w:val="0"/>
          <w:numId w:val="23"/>
        </w:numPr>
        <w:autoSpaceDE w:val="0"/>
        <w:autoSpaceDN w:val="0"/>
        <w:adjustRightInd w:val="0"/>
        <w:spacing w:before="240" w:after="240" w:line="360" w:lineRule="auto"/>
        <w:ind w:left="567" w:hanging="567"/>
        <w:jc w:val="both"/>
        <w:rPr>
          <w:rFonts w:ascii="Palatino Linotype" w:hAnsi="Palatino Linotype" w:cs="Arial"/>
        </w:rPr>
      </w:pPr>
      <w:r w:rsidRPr="00077EE9">
        <w:rPr>
          <w:rFonts w:ascii="Palatino Linotype" w:hAnsi="Palatino Linotype" w:cs="Arial"/>
        </w:rPr>
        <w:t xml:space="preserve">Resulta </w:t>
      </w:r>
      <w:r w:rsidR="007B7FB3" w:rsidRPr="00077EE9">
        <w:rPr>
          <w:rFonts w:ascii="Palatino Linotype" w:hAnsi="Palatino Linotype" w:cs="Arial"/>
        </w:rPr>
        <w:t xml:space="preserve">ilegal y privativa de derechos la respuesta otorgada, ya </w:t>
      </w:r>
      <w:r w:rsidRPr="00077EE9">
        <w:rPr>
          <w:rFonts w:ascii="Palatino Linotype" w:hAnsi="Palatino Linotype" w:cs="Arial"/>
        </w:rPr>
        <w:t>que la autoridad municipal omitió</w:t>
      </w:r>
      <w:r w:rsidR="007B7FB3" w:rsidRPr="00077EE9">
        <w:rPr>
          <w:rFonts w:ascii="Palatino Linotype" w:hAnsi="Palatino Linotype" w:cs="Arial"/>
        </w:rPr>
        <w:t xml:space="preserve"> dolosamente referirse a la solicitud formulada</w:t>
      </w:r>
      <w:r w:rsidRPr="00077EE9">
        <w:rPr>
          <w:rFonts w:ascii="Palatino Linotype" w:hAnsi="Palatino Linotype" w:cs="Arial"/>
        </w:rPr>
        <w:t>,</w:t>
      </w:r>
      <w:r w:rsidR="007B7FB3" w:rsidRPr="00077EE9">
        <w:rPr>
          <w:rFonts w:ascii="Palatino Linotype" w:hAnsi="Palatino Linotype" w:cs="Arial"/>
        </w:rPr>
        <w:t xml:space="preserve"> respecto de</w:t>
      </w:r>
      <w:r w:rsidRPr="00077EE9">
        <w:rPr>
          <w:rFonts w:ascii="Palatino Linotype" w:hAnsi="Palatino Linotype" w:cs="Arial"/>
        </w:rPr>
        <w:t>l</w:t>
      </w:r>
      <w:r w:rsidR="007B7FB3" w:rsidRPr="00077EE9">
        <w:rPr>
          <w:rFonts w:ascii="Palatino Linotype" w:hAnsi="Palatino Linotype" w:cs="Arial"/>
        </w:rPr>
        <w:t xml:space="preserve"> </w:t>
      </w:r>
      <w:r w:rsidR="007B7FB3" w:rsidRPr="00077EE9">
        <w:rPr>
          <w:rFonts w:ascii="Palatino Linotype" w:hAnsi="Palatino Linotype" w:cs="Arial"/>
        </w:rPr>
        <w:lastRenderedPageBreak/>
        <w:t>motivo por el cual tolera la restricción ilegal a un predio de dominio público y de libre acceso, tolerando con ello</w:t>
      </w:r>
      <w:r w:rsidRPr="00077EE9">
        <w:rPr>
          <w:rFonts w:ascii="Palatino Linotype" w:hAnsi="Palatino Linotype" w:cs="Arial"/>
        </w:rPr>
        <w:t>,</w:t>
      </w:r>
      <w:r w:rsidR="007B7FB3" w:rsidRPr="00077EE9">
        <w:rPr>
          <w:rFonts w:ascii="Palatino Linotype" w:hAnsi="Palatino Linotype" w:cs="Arial"/>
        </w:rPr>
        <w:t xml:space="preserve"> la transgresión al derecho humano de libre tránsito de los que ahí habitan, y de aquellos que pretenden disfrutar de la infraestructura públic</w:t>
      </w:r>
      <w:r w:rsidRPr="00077EE9">
        <w:rPr>
          <w:rFonts w:ascii="Palatino Linotype" w:hAnsi="Palatino Linotype" w:cs="Arial"/>
        </w:rPr>
        <w:t>a municipal y las áreas verdes;</w:t>
      </w:r>
    </w:p>
    <w:p w:rsidR="007B7FB3" w:rsidRPr="00077EE9" w:rsidRDefault="001E3892" w:rsidP="002D16E7">
      <w:pPr>
        <w:pStyle w:val="Prrafodelista"/>
        <w:widowControl w:val="0"/>
        <w:numPr>
          <w:ilvl w:val="0"/>
          <w:numId w:val="23"/>
        </w:numPr>
        <w:autoSpaceDE w:val="0"/>
        <w:autoSpaceDN w:val="0"/>
        <w:adjustRightInd w:val="0"/>
        <w:spacing w:before="240" w:after="240" w:line="360" w:lineRule="auto"/>
        <w:ind w:left="567" w:hanging="567"/>
        <w:jc w:val="both"/>
        <w:rPr>
          <w:rFonts w:ascii="Palatino Linotype" w:hAnsi="Palatino Linotype" w:cs="Arial"/>
        </w:rPr>
      </w:pPr>
      <w:r w:rsidRPr="00077EE9">
        <w:rPr>
          <w:rFonts w:ascii="Palatino Linotype" w:hAnsi="Palatino Linotype" w:cs="Arial"/>
        </w:rPr>
        <w:t xml:space="preserve">La </w:t>
      </w:r>
      <w:r w:rsidR="007B7FB3" w:rsidRPr="00077EE9">
        <w:rPr>
          <w:rFonts w:ascii="Palatino Linotype" w:hAnsi="Palatino Linotype" w:cs="Arial"/>
        </w:rPr>
        <w:t xml:space="preserve">respuesta otorgada resulta ilegal, en virtud de que restringe </w:t>
      </w:r>
      <w:r w:rsidRPr="00077EE9">
        <w:rPr>
          <w:rFonts w:ascii="Palatino Linotype" w:hAnsi="Palatino Linotype" w:cs="Arial"/>
        </w:rPr>
        <w:t>su</w:t>
      </w:r>
      <w:r w:rsidR="007B7FB3" w:rsidRPr="00077EE9">
        <w:rPr>
          <w:rFonts w:ascii="Palatino Linotype" w:hAnsi="Palatino Linotype" w:cs="Arial"/>
        </w:rPr>
        <w:t xml:space="preserve"> derecho de</w:t>
      </w:r>
      <w:r w:rsidRPr="00077EE9">
        <w:rPr>
          <w:rFonts w:ascii="Palatino Linotype" w:hAnsi="Palatino Linotype" w:cs="Arial"/>
        </w:rPr>
        <w:t xml:space="preserve"> acceso a</w:t>
      </w:r>
      <w:r w:rsidR="007B7FB3" w:rsidRPr="00077EE9">
        <w:rPr>
          <w:rFonts w:ascii="Palatino Linotype" w:hAnsi="Palatino Linotype" w:cs="Arial"/>
        </w:rPr>
        <w:t xml:space="preserve"> </w:t>
      </w:r>
      <w:r w:rsidRPr="00077EE9">
        <w:rPr>
          <w:rFonts w:ascii="Palatino Linotype" w:hAnsi="Palatino Linotype" w:cs="Arial"/>
        </w:rPr>
        <w:t>l</w:t>
      </w:r>
      <w:r w:rsidR="007B7FB3" w:rsidRPr="00077EE9">
        <w:rPr>
          <w:rFonts w:ascii="Palatino Linotype" w:hAnsi="Palatino Linotype" w:cs="Arial"/>
        </w:rPr>
        <w:t>a información pública, que</w:t>
      </w:r>
      <w:r w:rsidRPr="00077EE9">
        <w:rPr>
          <w:rFonts w:ascii="Palatino Linotype" w:hAnsi="Palatino Linotype" w:cs="Arial"/>
        </w:rPr>
        <w:t>,</w:t>
      </w:r>
      <w:r w:rsidR="007B7FB3" w:rsidRPr="00077EE9">
        <w:rPr>
          <w:rFonts w:ascii="Palatino Linotype" w:hAnsi="Palatino Linotype" w:cs="Arial"/>
        </w:rPr>
        <w:t xml:space="preserve"> con los actos u omisiones de la autoridad municipal</w:t>
      </w:r>
      <w:r w:rsidRPr="00077EE9">
        <w:rPr>
          <w:rFonts w:ascii="Palatino Linotype" w:hAnsi="Palatino Linotype" w:cs="Arial"/>
        </w:rPr>
        <w:t>,</w:t>
      </w:r>
      <w:r w:rsidR="007B7FB3" w:rsidRPr="00077EE9">
        <w:rPr>
          <w:rFonts w:ascii="Palatino Linotype" w:hAnsi="Palatino Linotype" w:cs="Arial"/>
        </w:rPr>
        <w:t xml:space="preserve"> generan la violación de derechos a la colectividad, ya que la irregular restricción del área verde de dominio público y uso común, afecta otros derechos de quienes habitan, ya que, como se manifestó en la solicitud, la autoridad permite o</w:t>
      </w:r>
      <w:r w:rsidRPr="00077EE9">
        <w:rPr>
          <w:rFonts w:ascii="Palatino Linotype" w:hAnsi="Palatino Linotype" w:cs="Arial"/>
        </w:rPr>
        <w:t xml:space="preserve"> tolera la afectación referida, y</w:t>
      </w:r>
    </w:p>
    <w:p w:rsidR="007B7FB3" w:rsidRPr="00077EE9" w:rsidRDefault="001E3892" w:rsidP="001E3892">
      <w:pPr>
        <w:pStyle w:val="Prrafodelista"/>
        <w:widowControl w:val="0"/>
        <w:numPr>
          <w:ilvl w:val="0"/>
          <w:numId w:val="23"/>
        </w:numPr>
        <w:autoSpaceDE w:val="0"/>
        <w:autoSpaceDN w:val="0"/>
        <w:adjustRightInd w:val="0"/>
        <w:spacing w:before="240" w:after="240" w:line="360" w:lineRule="auto"/>
        <w:ind w:left="567" w:hanging="567"/>
        <w:jc w:val="both"/>
        <w:rPr>
          <w:rFonts w:ascii="Palatino Linotype" w:hAnsi="Palatino Linotype" w:cs="Arial"/>
        </w:rPr>
      </w:pPr>
      <w:r w:rsidRPr="00077EE9">
        <w:rPr>
          <w:rFonts w:ascii="Palatino Linotype" w:hAnsi="Palatino Linotype" w:cs="Arial"/>
        </w:rPr>
        <w:t xml:space="preserve">La </w:t>
      </w:r>
      <w:r w:rsidR="007B7FB3" w:rsidRPr="00077EE9">
        <w:rPr>
          <w:rFonts w:ascii="Palatino Linotype" w:hAnsi="Palatino Linotype" w:cs="Arial"/>
        </w:rPr>
        <w:t>respuesta otorgada resulta ilegal</w:t>
      </w:r>
      <w:r w:rsidRPr="00077EE9">
        <w:rPr>
          <w:rFonts w:ascii="Palatino Linotype" w:hAnsi="Palatino Linotype" w:cs="Arial"/>
        </w:rPr>
        <w:t>,</w:t>
      </w:r>
      <w:r w:rsidR="007B7FB3" w:rsidRPr="00077EE9">
        <w:rPr>
          <w:rFonts w:ascii="Palatino Linotype" w:hAnsi="Palatino Linotype" w:cs="Arial"/>
        </w:rPr>
        <w:t xml:space="preserve"> al carecer de la debida fundamentación y motivación que debe regir el actuar de toda autoridad, ya que de la simple lectura de la misma se puede advertir que los dispositivos legales invocados, de ningún modo son aplicables al tema que se ventila, y mucho menos, con los mismos se justifica la omisión de la autoridad a proporcionar la información solicitada.</w:t>
      </w:r>
    </w:p>
    <w:p w:rsidR="0012782A" w:rsidRPr="00077EE9" w:rsidRDefault="00A0026E" w:rsidP="00A0026E">
      <w:pPr>
        <w:pStyle w:val="Prrafodelista"/>
        <w:widowControl w:val="0"/>
        <w:autoSpaceDE w:val="0"/>
        <w:autoSpaceDN w:val="0"/>
        <w:adjustRightInd w:val="0"/>
        <w:spacing w:before="240" w:after="240" w:line="360" w:lineRule="auto"/>
        <w:ind w:left="0"/>
        <w:jc w:val="both"/>
        <w:rPr>
          <w:rFonts w:ascii="Palatino Linotype" w:hAnsi="Palatino Linotype" w:cs="Arial"/>
          <w:lang w:val="es-ES_tradnl"/>
        </w:rPr>
      </w:pPr>
      <w:r w:rsidRPr="00077EE9">
        <w:rPr>
          <w:rFonts w:ascii="Palatino Linotype" w:hAnsi="Palatino Linotype" w:cs="Arial"/>
          <w:lang w:val="es-ES_tradnl"/>
        </w:rPr>
        <w:t xml:space="preserve">Ahora bien, </w:t>
      </w:r>
      <w:r w:rsidR="0012782A" w:rsidRPr="00077EE9">
        <w:rPr>
          <w:rFonts w:ascii="Palatino Linotype" w:hAnsi="Palatino Linotype" w:cs="Arial"/>
          <w:b/>
          <w:lang w:val="es-ES_tradnl"/>
        </w:rPr>
        <w:t>EL SUJETO OBLIGADO</w:t>
      </w:r>
      <w:r w:rsidR="0012782A" w:rsidRPr="00077EE9">
        <w:rPr>
          <w:rFonts w:ascii="Palatino Linotype" w:hAnsi="Palatino Linotype" w:cs="Arial"/>
          <w:lang w:val="es-ES_tradnl"/>
        </w:rPr>
        <w:t xml:space="preserve"> remitió </w:t>
      </w:r>
      <w:r w:rsidRPr="00077EE9">
        <w:rPr>
          <w:rFonts w:ascii="Palatino Linotype" w:hAnsi="Palatino Linotype" w:cs="Arial"/>
          <w:lang w:val="es-ES_tradnl"/>
        </w:rPr>
        <w:t xml:space="preserve">el Informe Justificado, </w:t>
      </w:r>
      <w:r w:rsidR="0012782A" w:rsidRPr="00077EE9">
        <w:rPr>
          <w:rFonts w:ascii="Palatino Linotype" w:hAnsi="Palatino Linotype" w:cs="Arial"/>
          <w:lang w:val="es-ES_tradnl"/>
        </w:rPr>
        <w:t xml:space="preserve">mediante el cual, sin cambiar el sentido de la respuesta a la solicitud, realizó </w:t>
      </w:r>
      <w:proofErr w:type="spellStart"/>
      <w:r w:rsidR="0012782A" w:rsidRPr="00077EE9">
        <w:rPr>
          <w:rFonts w:ascii="Palatino Linotype" w:hAnsi="Palatino Linotype" w:cs="Arial"/>
          <w:lang w:val="es-ES_tradnl"/>
        </w:rPr>
        <w:t>contraargumentaciones</w:t>
      </w:r>
      <w:proofErr w:type="spellEnd"/>
      <w:r w:rsidR="0012782A" w:rsidRPr="00077EE9">
        <w:rPr>
          <w:rFonts w:ascii="Palatino Linotype" w:hAnsi="Palatino Linotype" w:cs="Arial"/>
          <w:lang w:val="es-ES_tradnl"/>
        </w:rPr>
        <w:t xml:space="preserve"> a las </w:t>
      </w:r>
      <w:r w:rsidR="0012782A" w:rsidRPr="00077EE9">
        <w:rPr>
          <w:rFonts w:ascii="Palatino Linotype" w:hAnsi="Palatino Linotype" w:cs="Arial"/>
        </w:rPr>
        <w:t xml:space="preserve">razones o motivos de inconformidad del </w:t>
      </w:r>
      <w:r w:rsidR="0012782A" w:rsidRPr="00077EE9">
        <w:rPr>
          <w:rFonts w:ascii="Palatino Linotype" w:hAnsi="Palatino Linotype" w:cs="Arial"/>
          <w:b/>
        </w:rPr>
        <w:t>RECURRENTE</w:t>
      </w:r>
      <w:r w:rsidR="00957EF8" w:rsidRPr="00077EE9">
        <w:rPr>
          <w:rFonts w:ascii="Palatino Linotype" w:hAnsi="Palatino Linotype" w:cs="Arial"/>
        </w:rPr>
        <w:t>, precisando medularmente, lo siguiente:</w:t>
      </w:r>
    </w:p>
    <w:p w:rsidR="00C008D4" w:rsidRPr="00077EE9" w:rsidRDefault="00957EF8" w:rsidP="00DD6A88">
      <w:pPr>
        <w:pStyle w:val="Prrafodelista"/>
        <w:widowControl w:val="0"/>
        <w:numPr>
          <w:ilvl w:val="0"/>
          <w:numId w:val="19"/>
        </w:numPr>
        <w:tabs>
          <w:tab w:val="left" w:pos="1701"/>
          <w:tab w:val="left" w:pos="1843"/>
        </w:tabs>
        <w:autoSpaceDE w:val="0"/>
        <w:autoSpaceDN w:val="0"/>
        <w:adjustRightInd w:val="0"/>
        <w:spacing w:before="200" w:after="200" w:line="360" w:lineRule="auto"/>
        <w:jc w:val="both"/>
        <w:rPr>
          <w:rFonts w:ascii="Palatino Linotype" w:hAnsi="Palatino Linotype" w:cs="Arial"/>
        </w:rPr>
      </w:pPr>
      <w:r w:rsidRPr="00077EE9">
        <w:rPr>
          <w:rFonts w:ascii="Palatino Linotype" w:hAnsi="Palatino Linotype" w:cs="Arial"/>
        </w:rPr>
        <w:t>Se solicitó debidamente la in</w:t>
      </w:r>
      <w:r w:rsidR="00340C0B" w:rsidRPr="00077EE9">
        <w:rPr>
          <w:rFonts w:ascii="Palatino Linotype" w:hAnsi="Palatino Linotype" w:cs="Arial"/>
        </w:rPr>
        <w:t xml:space="preserve">formación, por lo que se acredita con el oficio con el que requirió al Servidor Público Habilitado de la Dirección General de Recursos Materiales, la cual confirmó </w:t>
      </w:r>
      <w:r w:rsidR="00C008D4" w:rsidRPr="00077EE9">
        <w:rPr>
          <w:rFonts w:ascii="Palatino Linotype" w:hAnsi="Palatino Linotype" w:cs="Arial"/>
        </w:rPr>
        <w:t>que no es de su competencia;</w:t>
      </w:r>
    </w:p>
    <w:p w:rsidR="00340C0B" w:rsidRPr="00077EE9" w:rsidRDefault="00340C0B" w:rsidP="00340C0B">
      <w:pPr>
        <w:pStyle w:val="Prrafodelista"/>
        <w:widowControl w:val="0"/>
        <w:numPr>
          <w:ilvl w:val="0"/>
          <w:numId w:val="19"/>
        </w:numPr>
        <w:tabs>
          <w:tab w:val="left" w:pos="1701"/>
          <w:tab w:val="left" w:pos="1843"/>
        </w:tabs>
        <w:autoSpaceDE w:val="0"/>
        <w:autoSpaceDN w:val="0"/>
        <w:adjustRightInd w:val="0"/>
        <w:spacing w:before="200" w:after="200" w:line="360" w:lineRule="auto"/>
        <w:jc w:val="both"/>
        <w:rPr>
          <w:rFonts w:ascii="Palatino Linotype" w:hAnsi="Palatino Linotype" w:cs="Arial"/>
        </w:rPr>
      </w:pPr>
      <w:r w:rsidRPr="00077EE9">
        <w:rPr>
          <w:rFonts w:ascii="Palatino Linotype" w:hAnsi="Palatino Linotype" w:cs="Arial"/>
        </w:rPr>
        <w:t>La Unidad de Transparencia es solamente “</w:t>
      </w:r>
      <w:r w:rsidRPr="00077EE9">
        <w:rPr>
          <w:rFonts w:ascii="Palatino Linotype" w:hAnsi="Palatino Linotype" w:cs="Arial"/>
          <w:i/>
        </w:rPr>
        <w:t xml:space="preserve">la intermediaria entre el solicitante y el </w:t>
      </w:r>
      <w:r w:rsidRPr="00077EE9">
        <w:rPr>
          <w:rFonts w:ascii="Palatino Linotype" w:hAnsi="Palatino Linotype" w:cs="Arial"/>
          <w:i/>
        </w:rPr>
        <w:lastRenderedPageBreak/>
        <w:t>sujeto obligado</w:t>
      </w:r>
      <w:r w:rsidRPr="00077EE9">
        <w:rPr>
          <w:rFonts w:ascii="Palatino Linotype" w:hAnsi="Palatino Linotype" w:cs="Arial"/>
        </w:rPr>
        <w:t xml:space="preserve">”; no obstante, se realiza todo lo necesariamente posible, a fin de recabar la información y trasmitirla, tal cual, a los Sujetos Obligados y, a su vez, al solicitante, por ello, son los Sujetos Obligados los que tienen pleno conocimiento de lo solicitado y lo manifiestan a través de oficio, el cual se le proporciona al </w:t>
      </w:r>
      <w:r w:rsidRPr="00077EE9">
        <w:rPr>
          <w:rFonts w:ascii="Palatino Linotype" w:hAnsi="Palatino Linotype" w:cs="Arial"/>
          <w:b/>
        </w:rPr>
        <w:t>RECURRENTE</w:t>
      </w:r>
      <w:r w:rsidRPr="00077EE9">
        <w:rPr>
          <w:rFonts w:ascii="Palatino Linotype" w:hAnsi="Palatino Linotype" w:cs="Arial"/>
        </w:rPr>
        <w:t>.</w:t>
      </w:r>
    </w:p>
    <w:p w:rsidR="00DD6A88" w:rsidRPr="00077EE9" w:rsidRDefault="0061067D" w:rsidP="00DD6A88">
      <w:pPr>
        <w:pStyle w:val="Prrafodelista"/>
        <w:widowControl w:val="0"/>
        <w:autoSpaceDE w:val="0"/>
        <w:autoSpaceDN w:val="0"/>
        <w:adjustRightInd w:val="0"/>
        <w:spacing w:before="240" w:after="240" w:line="360" w:lineRule="auto"/>
        <w:ind w:left="0"/>
        <w:jc w:val="both"/>
        <w:rPr>
          <w:rFonts w:ascii="Palatino Linotype" w:hAnsi="Palatino Linotype"/>
        </w:rPr>
      </w:pPr>
      <w:r w:rsidRPr="00077EE9">
        <w:rPr>
          <w:rFonts w:ascii="Palatino Linotype" w:hAnsi="Palatino Linotype" w:cs="Arial"/>
        </w:rPr>
        <w:t xml:space="preserve">Precisado lo anterior, esta Ponencia </w:t>
      </w:r>
      <w:proofErr w:type="spellStart"/>
      <w:r w:rsidRPr="00077EE9">
        <w:rPr>
          <w:rFonts w:ascii="Palatino Linotype" w:hAnsi="Palatino Linotype" w:cs="Arial"/>
        </w:rPr>
        <w:t>Resolutora</w:t>
      </w:r>
      <w:proofErr w:type="spellEnd"/>
      <w:r w:rsidRPr="00077EE9">
        <w:rPr>
          <w:rFonts w:ascii="Palatino Linotype" w:hAnsi="Palatino Linotype" w:cs="Arial"/>
        </w:rPr>
        <w:t xml:space="preserve"> advierte lo requerido en los </w:t>
      </w:r>
      <w:r w:rsidR="00DD6A88" w:rsidRPr="00077EE9">
        <w:rPr>
          <w:rFonts w:ascii="Palatino Linotype" w:hAnsi="Palatino Linotype" w:cs="Arial"/>
        </w:rPr>
        <w:t xml:space="preserve">incisos </w:t>
      </w:r>
      <w:r w:rsidR="00DD6A88" w:rsidRPr="00077EE9">
        <w:rPr>
          <w:rFonts w:ascii="Palatino Linotype" w:hAnsi="Palatino Linotype" w:cs="Arial"/>
          <w:b/>
        </w:rPr>
        <w:t>a)</w:t>
      </w:r>
      <w:r w:rsidR="00DD6A88" w:rsidRPr="00077EE9">
        <w:rPr>
          <w:rFonts w:ascii="Palatino Linotype" w:hAnsi="Palatino Linotype" w:cs="Arial"/>
        </w:rPr>
        <w:t xml:space="preserve"> </w:t>
      </w:r>
      <w:r w:rsidRPr="00077EE9">
        <w:rPr>
          <w:rFonts w:ascii="Palatino Linotype" w:hAnsi="Palatino Linotype" w:cs="Arial"/>
        </w:rPr>
        <w:t xml:space="preserve">y </w:t>
      </w:r>
      <w:r w:rsidR="00DD6A88" w:rsidRPr="00077EE9">
        <w:rPr>
          <w:rFonts w:ascii="Palatino Linotype" w:hAnsi="Palatino Linotype" w:cs="Arial"/>
          <w:b/>
        </w:rPr>
        <w:t>b)</w:t>
      </w:r>
      <w:r w:rsidRPr="00077EE9">
        <w:rPr>
          <w:rFonts w:ascii="Palatino Linotype" w:hAnsi="Palatino Linotype" w:cs="Arial"/>
        </w:rPr>
        <w:t xml:space="preserve"> </w:t>
      </w:r>
      <w:r w:rsidRPr="00077EE9">
        <w:rPr>
          <w:rFonts w:ascii="Palatino Linotype" w:hAnsi="Palatino Linotype" w:cs="Arial"/>
          <w:i/>
        </w:rPr>
        <w:t>supra</w:t>
      </w:r>
      <w:r w:rsidRPr="00077EE9">
        <w:rPr>
          <w:rFonts w:ascii="Palatino Linotype" w:hAnsi="Palatino Linotype" w:cs="Arial"/>
        </w:rPr>
        <w:t>, n</w:t>
      </w:r>
      <w:r w:rsidRPr="00077EE9">
        <w:rPr>
          <w:rFonts w:ascii="Palatino Linotype" w:hAnsi="Palatino Linotype" w:cs="Arial"/>
          <w:b/>
        </w:rPr>
        <w:t>o constituye el ejercicio del derecho humano de acceso a la información pública</w:t>
      </w:r>
      <w:r w:rsidRPr="00077EE9">
        <w:rPr>
          <w:rFonts w:ascii="Palatino Linotype" w:hAnsi="Palatino Linotype" w:cs="Arial"/>
        </w:rPr>
        <w:t xml:space="preserve">, el cual se encuentra definido en el artículo 4, de la Ley de Transparencia y Acceso a la Información Pública del Estado de México y Municipios, en razón de que se pretende conocer </w:t>
      </w:r>
      <w:r w:rsidRPr="00077EE9">
        <w:rPr>
          <w:rFonts w:ascii="Palatino Linotype" w:hAnsi="Palatino Linotype" w:cs="Arial"/>
          <w:b/>
        </w:rPr>
        <w:t>las razones, motivos o circunstancias</w:t>
      </w:r>
      <w:r w:rsidRPr="00077EE9">
        <w:rPr>
          <w:rFonts w:ascii="Palatino Linotype" w:hAnsi="Palatino Linotype" w:cs="Arial"/>
        </w:rPr>
        <w:t xml:space="preserve"> por las que</w:t>
      </w:r>
      <w:r w:rsidR="00DD6A88" w:rsidRPr="00077EE9">
        <w:rPr>
          <w:rFonts w:ascii="Palatino Linotype" w:hAnsi="Palatino Linotype" w:cs="Arial"/>
        </w:rPr>
        <w:t>,</w:t>
      </w:r>
      <w:r w:rsidRPr="00077EE9">
        <w:rPr>
          <w:rFonts w:ascii="Palatino Linotype" w:hAnsi="Palatino Linotype" w:cs="Arial"/>
        </w:rPr>
        <w:t xml:space="preserve"> </w:t>
      </w:r>
      <w:r w:rsidR="00DD6A88" w:rsidRPr="00077EE9">
        <w:rPr>
          <w:rFonts w:ascii="Palatino Linotype" w:hAnsi="Palatino Linotype"/>
        </w:rPr>
        <w:t>las autoridades municipales han permitido o tolerado, que área verde referida en la solicitud, haya sido cercada con malla ciclónica, estableciéndose un sólo acceso, restringido con candado, y la autoridad municipal competente, no ha realizado las acciones administrativas procedentes, a fin de retirar el cerco restrictivo.</w:t>
      </w:r>
    </w:p>
    <w:p w:rsidR="0061067D" w:rsidRPr="00077EE9" w:rsidRDefault="0061067D" w:rsidP="0061067D">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077EE9">
        <w:rPr>
          <w:rFonts w:ascii="Palatino Linotype" w:hAnsi="Palatino Linotype" w:cs="Arial"/>
        </w:rPr>
        <w:t xml:space="preserve">En este orden de ideas, es importante dejar en claro, lo que debe entenderse por: </w:t>
      </w:r>
      <w:r w:rsidRPr="00077EE9">
        <w:rPr>
          <w:rFonts w:ascii="Palatino Linotype" w:hAnsi="Palatino Linotype" w:cs="Arial"/>
          <w:b/>
        </w:rPr>
        <w:t>a)</w:t>
      </w:r>
      <w:r w:rsidRPr="00077EE9">
        <w:rPr>
          <w:rFonts w:ascii="Palatino Linotype" w:hAnsi="Palatino Linotype" w:cs="Arial"/>
        </w:rPr>
        <w:t xml:space="preserve"> Derecho de petición</w:t>
      </w:r>
      <w:r w:rsidR="00DD6A88" w:rsidRPr="00077EE9">
        <w:rPr>
          <w:rFonts w:ascii="Palatino Linotype" w:hAnsi="Palatino Linotype" w:cs="Arial"/>
        </w:rPr>
        <w:t>, y</w:t>
      </w:r>
      <w:r w:rsidRPr="00077EE9">
        <w:rPr>
          <w:rFonts w:ascii="Palatino Linotype" w:hAnsi="Palatino Linotype" w:cs="Arial"/>
        </w:rPr>
        <w:t xml:space="preserve"> </w:t>
      </w:r>
      <w:r w:rsidRPr="00077EE9">
        <w:rPr>
          <w:rFonts w:ascii="Palatino Linotype" w:hAnsi="Palatino Linotype" w:cs="Arial"/>
          <w:b/>
        </w:rPr>
        <w:t>b)</w:t>
      </w:r>
      <w:r w:rsidRPr="00077EE9">
        <w:rPr>
          <w:rFonts w:ascii="Palatino Linotype" w:hAnsi="Palatino Linotype" w:cs="Arial"/>
        </w:rPr>
        <w:t xml:space="preserve"> Derecho de acceso a la información pública.</w:t>
      </w:r>
    </w:p>
    <w:p w:rsidR="0061067D" w:rsidRPr="00077EE9" w:rsidRDefault="0061067D" w:rsidP="0061067D">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077EE9">
        <w:rPr>
          <w:rFonts w:ascii="Palatino Linotype" w:hAnsi="Palatino Linotype" w:cs="Arial"/>
        </w:rPr>
        <w:t xml:space="preserve">Así, por lo que respecta a la definición de Derecho de Petición, el Maestro Ignacio Burgoa Orihuela refiere: </w:t>
      </w:r>
    </w:p>
    <w:p w:rsidR="0061067D" w:rsidRPr="00077EE9" w:rsidRDefault="0061067D" w:rsidP="0061067D">
      <w:pPr>
        <w:autoSpaceDE w:val="0"/>
        <w:autoSpaceDN w:val="0"/>
        <w:adjustRightInd w:val="0"/>
        <w:spacing w:before="160" w:after="160"/>
        <w:ind w:left="709" w:right="709"/>
        <w:jc w:val="both"/>
        <w:rPr>
          <w:rFonts w:ascii="Palatino Linotype" w:hAnsi="Palatino Linotype"/>
          <w:i/>
          <w:sz w:val="22"/>
          <w:szCs w:val="22"/>
          <w:lang w:eastAsia="es-MX"/>
        </w:rPr>
      </w:pPr>
      <w:r w:rsidRPr="00077EE9">
        <w:rPr>
          <w:rFonts w:ascii="Palatino Linotype" w:hAnsi="Palatino Linotype" w:cs="Arial"/>
          <w:i/>
          <w:sz w:val="22"/>
          <w:szCs w:val="22"/>
        </w:rPr>
        <w:t xml:space="preserve">“…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w:t>
      </w:r>
      <w:proofErr w:type="spellStart"/>
      <w:proofErr w:type="gramStart"/>
      <w:r w:rsidRPr="00077EE9">
        <w:rPr>
          <w:rFonts w:ascii="Palatino Linotype" w:hAnsi="Palatino Linotype" w:cs="Arial"/>
          <w:i/>
          <w:sz w:val="22"/>
          <w:szCs w:val="22"/>
        </w:rPr>
        <w:t>etc</w:t>
      </w:r>
      <w:proofErr w:type="spellEnd"/>
      <w:r w:rsidRPr="00077EE9">
        <w:rPr>
          <w:rFonts w:ascii="Palatino Linotype" w:hAnsi="Palatino Linotype" w:cs="Arial"/>
          <w:i/>
          <w:sz w:val="22"/>
          <w:szCs w:val="22"/>
        </w:rPr>
        <w:t xml:space="preserve"> …“</w:t>
      </w:r>
      <w:proofErr w:type="gramEnd"/>
    </w:p>
    <w:p w:rsidR="0061067D" w:rsidRPr="00077EE9" w:rsidRDefault="0061067D" w:rsidP="0061067D">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077EE9">
        <w:rPr>
          <w:rFonts w:ascii="Palatino Linotype" w:hAnsi="Palatino Linotype" w:cs="Arial"/>
          <w:lang w:eastAsia="es-MX"/>
        </w:rPr>
        <w:t xml:space="preserve">Por </w:t>
      </w:r>
      <w:r w:rsidRPr="00077EE9">
        <w:rPr>
          <w:rFonts w:ascii="Palatino Linotype" w:eastAsiaTheme="minorHAnsi" w:hAnsi="Palatino Linotype" w:cs="Arial"/>
          <w:lang w:eastAsia="es-MX"/>
        </w:rPr>
        <w:t>su</w:t>
      </w:r>
      <w:r w:rsidRPr="00077EE9">
        <w:rPr>
          <w:rFonts w:ascii="Palatino Linotype" w:hAnsi="Palatino Linotype" w:cs="Arial"/>
          <w:lang w:eastAsia="es-MX"/>
        </w:rPr>
        <w:t xml:space="preserve"> parte, </w:t>
      </w:r>
      <w:r w:rsidRPr="00077EE9">
        <w:rPr>
          <w:rFonts w:ascii="Palatino Linotype" w:hAnsi="Palatino Linotype" w:cs="Arial"/>
        </w:rPr>
        <w:t>David</w:t>
      </w:r>
      <w:r w:rsidRPr="00077EE9">
        <w:rPr>
          <w:rFonts w:ascii="Palatino Linotype" w:hAnsi="Palatino Linotype" w:cs="Arial"/>
          <w:lang w:eastAsia="es-MX"/>
        </w:rPr>
        <w:t xml:space="preserve"> Cienfuegos Salgado, concibe al derecho de petición como: </w:t>
      </w:r>
    </w:p>
    <w:p w:rsidR="0061067D" w:rsidRPr="00077EE9" w:rsidRDefault="0061067D" w:rsidP="0061067D">
      <w:pPr>
        <w:autoSpaceDE w:val="0"/>
        <w:autoSpaceDN w:val="0"/>
        <w:adjustRightInd w:val="0"/>
        <w:spacing w:before="160" w:after="160"/>
        <w:ind w:left="709" w:right="709"/>
        <w:jc w:val="both"/>
        <w:rPr>
          <w:rFonts w:ascii="Palatino Linotype" w:hAnsi="Palatino Linotype"/>
          <w:i/>
          <w:sz w:val="22"/>
          <w:szCs w:val="22"/>
          <w:lang w:eastAsia="es-MX"/>
        </w:rPr>
      </w:pPr>
      <w:r w:rsidRPr="00077EE9">
        <w:rPr>
          <w:rFonts w:ascii="Palatino Linotype" w:hAnsi="Palatino Linotype"/>
          <w:i/>
          <w:sz w:val="22"/>
          <w:szCs w:val="22"/>
          <w:lang w:eastAsia="es-MX"/>
        </w:rPr>
        <w:lastRenderedPageBreak/>
        <w:t xml:space="preserve">“… el </w:t>
      </w:r>
      <w:r w:rsidRPr="00077EE9">
        <w:rPr>
          <w:rFonts w:ascii="Palatino Linotype" w:hAnsi="Palatino Linotype" w:cs="Arial"/>
          <w:i/>
          <w:sz w:val="22"/>
          <w:szCs w:val="22"/>
        </w:rPr>
        <w:t>derecho</w:t>
      </w:r>
      <w:r w:rsidRPr="00077EE9">
        <w:rPr>
          <w:rFonts w:ascii="Palatino Linotype" w:hAnsi="Palatino Linotype"/>
          <w:i/>
          <w:sz w:val="22"/>
          <w:szCs w:val="22"/>
          <w:lang w:eastAsia="es-MX"/>
        </w:rPr>
        <w:t xml:space="preserve"> de toda persona a ser escuchado por quienes ejercen el poder </w:t>
      </w:r>
      <w:proofErr w:type="gramStart"/>
      <w:r w:rsidRPr="00077EE9">
        <w:rPr>
          <w:rFonts w:ascii="Palatino Linotype" w:hAnsi="Palatino Linotype"/>
          <w:i/>
          <w:sz w:val="22"/>
          <w:szCs w:val="22"/>
          <w:lang w:eastAsia="es-MX"/>
        </w:rPr>
        <w:t>público</w:t>
      </w:r>
      <w:r w:rsidR="00DD6A88" w:rsidRPr="00077EE9">
        <w:rPr>
          <w:rFonts w:ascii="Palatino Linotype" w:hAnsi="Palatino Linotype"/>
          <w:i/>
          <w:sz w:val="22"/>
          <w:szCs w:val="22"/>
          <w:lang w:eastAsia="es-MX"/>
        </w:rPr>
        <w:t xml:space="preserve"> </w:t>
      </w:r>
      <w:r w:rsidRPr="00077EE9">
        <w:rPr>
          <w:rFonts w:ascii="Palatino Linotype" w:hAnsi="Palatino Linotype"/>
          <w:i/>
          <w:sz w:val="22"/>
          <w:szCs w:val="22"/>
          <w:lang w:eastAsia="es-MX"/>
        </w:rPr>
        <w:t>...”</w:t>
      </w:r>
      <w:proofErr w:type="gramEnd"/>
      <w:r w:rsidRPr="00077EE9">
        <w:rPr>
          <w:rFonts w:ascii="Palatino Linotype" w:hAnsi="Palatino Linotype"/>
          <w:i/>
          <w:sz w:val="22"/>
          <w:szCs w:val="22"/>
          <w:lang w:eastAsia="es-MX"/>
        </w:rPr>
        <w:t xml:space="preserve"> </w:t>
      </w:r>
    </w:p>
    <w:p w:rsidR="0061067D" w:rsidRPr="00077EE9" w:rsidRDefault="0061067D" w:rsidP="0061067D">
      <w:pPr>
        <w:pStyle w:val="Prrafodelista"/>
        <w:widowControl w:val="0"/>
        <w:autoSpaceDE w:val="0"/>
        <w:autoSpaceDN w:val="0"/>
        <w:adjustRightInd w:val="0"/>
        <w:spacing w:before="240" w:after="240" w:line="360" w:lineRule="auto"/>
        <w:ind w:left="0"/>
        <w:jc w:val="both"/>
        <w:rPr>
          <w:rFonts w:ascii="Palatino Linotype" w:eastAsiaTheme="minorHAnsi" w:hAnsi="Palatino Linotype" w:cs="Arial"/>
          <w:lang w:eastAsia="es-MX"/>
        </w:rPr>
      </w:pPr>
      <w:r w:rsidRPr="00077EE9">
        <w:rPr>
          <w:rFonts w:ascii="Palatino Linotype" w:eastAsiaTheme="minorHAnsi" w:hAnsi="Palatino Linotype" w:cs="Arial"/>
          <w:lang w:eastAsia="es-MX"/>
        </w:rPr>
        <w:t xml:space="preserve">Cabe </w:t>
      </w:r>
      <w:r w:rsidRPr="00077EE9">
        <w:rPr>
          <w:rFonts w:ascii="Palatino Linotype" w:hAnsi="Palatino Linotype" w:cs="Arial"/>
          <w:lang w:eastAsia="es-MX"/>
        </w:rPr>
        <w:t>señalar</w:t>
      </w:r>
      <w:r w:rsidRPr="00077EE9">
        <w:rPr>
          <w:rFonts w:ascii="Palatino Linotype" w:eastAsiaTheme="minorHAnsi" w:hAnsi="Palatino Linotype" w:cs="Arial"/>
          <w:lang w:eastAsia="es-MX"/>
        </w:rPr>
        <w:t xml:space="preserve"> que, José Guadalupe Robles, conceptualiza al derecho a la información como: </w:t>
      </w:r>
    </w:p>
    <w:p w:rsidR="0061067D" w:rsidRPr="00077EE9" w:rsidRDefault="0061067D" w:rsidP="0061067D">
      <w:pPr>
        <w:autoSpaceDE w:val="0"/>
        <w:autoSpaceDN w:val="0"/>
        <w:adjustRightInd w:val="0"/>
        <w:spacing w:before="160" w:after="160"/>
        <w:ind w:left="709" w:right="709"/>
        <w:jc w:val="both"/>
        <w:rPr>
          <w:rFonts w:ascii="Palatino Linotype" w:hAnsi="Palatino Linotype" w:cs="Arial"/>
          <w:i/>
          <w:sz w:val="22"/>
          <w:szCs w:val="22"/>
        </w:rPr>
      </w:pPr>
      <w:r w:rsidRPr="00077EE9">
        <w:rPr>
          <w:rFonts w:ascii="Palatino Linotype" w:hAnsi="Palatino Linotype" w:cs="Arial"/>
          <w:i/>
          <w:sz w:val="22"/>
          <w:szCs w:val="22"/>
        </w:rPr>
        <w:t xml:space="preserve">“… un derecho fundamental tanto de carácter individual como colectivo, cuyas limitaciones deben estar establecidas en la ley, así como una garantía de que la información sea transmitida con </w:t>
      </w:r>
      <w:r w:rsidRPr="00077EE9">
        <w:rPr>
          <w:rFonts w:ascii="Palatino Linotype" w:hAnsi="Palatino Linotype" w:cs="Arial"/>
          <w:i/>
          <w:sz w:val="22"/>
          <w:szCs w:val="22"/>
          <w:lang w:eastAsia="es-MX"/>
        </w:rPr>
        <w:t>claridad</w:t>
      </w:r>
      <w:r w:rsidRPr="00077EE9">
        <w:rPr>
          <w:rFonts w:ascii="Palatino Linotype" w:hAnsi="Palatino Linotype" w:cs="Arial"/>
          <w:i/>
          <w:sz w:val="22"/>
          <w:szCs w:val="22"/>
        </w:rPr>
        <w:t xml:space="preserve"> y objetividad, por cuanto a que es un bien jurídico que coadyuva al desarrollo de las personas y a la formación de opinión pública de calidad para poder participar y luego influir en la vida </w:t>
      </w:r>
      <w:proofErr w:type="gramStart"/>
      <w:r w:rsidRPr="00077EE9">
        <w:rPr>
          <w:rFonts w:ascii="Palatino Linotype" w:hAnsi="Palatino Linotype" w:cs="Arial"/>
          <w:i/>
          <w:sz w:val="22"/>
          <w:szCs w:val="22"/>
        </w:rPr>
        <w:t>pública …”</w:t>
      </w:r>
      <w:proofErr w:type="gramEnd"/>
    </w:p>
    <w:p w:rsidR="0061067D" w:rsidRPr="00077EE9" w:rsidRDefault="0061067D" w:rsidP="0061067D">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077EE9">
        <w:rPr>
          <w:rFonts w:ascii="Palatino Linotype" w:hAnsi="Palatino Linotype" w:cs="Arial"/>
          <w:lang w:eastAsia="es-MX"/>
        </w:rPr>
        <w:t>Por su parte, respeto del Derecho de Petición, la Jurisprudencia con número de registro 2015181, de la Décima Época, sustentada por el Primer Tribunal Colegiado en Materia Administrativa del Décimo Sexto Circuito, publicada en la página 1738, del Libro 46, Tomo III, de septiembre de 2017, de la Gaceta del Semanario Judicial de la Federación, precisa:</w:t>
      </w:r>
    </w:p>
    <w:p w:rsidR="0061067D" w:rsidRPr="00077EE9" w:rsidRDefault="0061067D" w:rsidP="0061067D">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077EE9">
        <w:rPr>
          <w:rFonts w:ascii="Palatino Linotype" w:eastAsiaTheme="minorHAnsi" w:hAnsi="Palatino Linotype" w:cs="Bookman Old Style"/>
          <w:i/>
          <w:sz w:val="22"/>
          <w:szCs w:val="20"/>
          <w:lang w:eastAsia="en-US"/>
        </w:rPr>
        <w:t>“</w:t>
      </w:r>
      <w:r w:rsidRPr="00077EE9">
        <w:rPr>
          <w:rFonts w:ascii="Palatino Linotype" w:eastAsiaTheme="minorHAnsi" w:hAnsi="Palatino Linotype" w:cs="Bookman Old Style"/>
          <w:b/>
          <w:i/>
          <w:sz w:val="22"/>
          <w:szCs w:val="20"/>
          <w:u w:val="single"/>
          <w:lang w:eastAsia="en-US"/>
        </w:rPr>
        <w:t>DERECHO DE PETICIÓN</w:t>
      </w:r>
      <w:r w:rsidRPr="00077EE9">
        <w:rPr>
          <w:rFonts w:ascii="Palatino Linotype" w:eastAsiaTheme="minorHAnsi" w:hAnsi="Palatino Linotype" w:cs="Bookman Old Style"/>
          <w:i/>
          <w:sz w:val="22"/>
          <w:szCs w:val="20"/>
          <w:lang w:eastAsia="en-US"/>
        </w:rPr>
        <w:t xml:space="preserve">. EL EFECTO DE LA CONCESIÓN DEL AMPARO EN UN JUICIO EN EL QUE SE EXAMINÓ SU VIOLACIÓN, NO PUEDE QUEDAR EN LA SIMPLE EXIGENCIA DE UNA RESPUESTA, SINO QUE REQUIERE QUE ÉSTA SEA CONGRUENTE, COMPLETA, RÁPIDA Y, SOBRE TODO, FUNDADA Y MOTIVADA (LEGISLACIÓN VIGENTE A PARTIR DEL 3 DE ABRIL DE 2013). </w:t>
      </w:r>
      <w:r w:rsidRPr="00077EE9">
        <w:rPr>
          <w:rFonts w:ascii="Palatino Linotype" w:eastAsiaTheme="minorHAnsi" w:hAnsi="Palatino Linotype" w:cs="Bookman Old Style"/>
          <w:b/>
          <w:i/>
          <w:sz w:val="22"/>
          <w:szCs w:val="20"/>
          <w:u w:val="single"/>
          <w:lang w:eastAsia="en-US"/>
        </w:rPr>
        <w:t>El derecho de petición, que es una prerrogativa gestada y promovida en el seno del Estado democrático</w:t>
      </w:r>
      <w:r w:rsidRPr="00077EE9">
        <w:rPr>
          <w:rFonts w:ascii="Palatino Linotype" w:eastAsiaTheme="minorHAnsi" w:hAnsi="Palatino Linotype" w:cs="Bookman Old Style"/>
          <w:i/>
          <w:sz w:val="22"/>
          <w:szCs w:val="20"/>
          <w:lang w:eastAsia="en-US"/>
        </w:rPr>
        <w:t xml:space="preserve"> -en el cual es concebible la posibilidad de participación activa de las personas en la vida pública-, </w:t>
      </w:r>
      <w:r w:rsidRPr="00077EE9">
        <w:rPr>
          <w:rFonts w:ascii="Palatino Linotype" w:eastAsiaTheme="minorHAnsi" w:hAnsi="Palatino Linotype" w:cs="Bookman Old Style"/>
          <w:b/>
          <w:i/>
          <w:sz w:val="22"/>
          <w:szCs w:val="20"/>
          <w:u w:val="single"/>
          <w:lang w:eastAsia="en-US"/>
        </w:rPr>
        <w:t>se respeta sólo si la autoridad proporciona en su respuesta a la solicitud del particular la suficiente información para que éste pueda conocer plenamente su sentido y alcance</w:t>
      </w:r>
      <w:r w:rsidRPr="00077EE9">
        <w:rPr>
          <w:rFonts w:ascii="Palatino Linotype" w:eastAsiaTheme="minorHAnsi" w:hAnsi="Palatino Linotype" w:cs="Bookman Old Style"/>
          <w:i/>
          <w:sz w:val="22"/>
          <w:szCs w:val="20"/>
          <w:lang w:eastAsia="en-US"/>
        </w:rPr>
        <w:t xml:space="preserve">, así como para manifestar su conformidad o inconformidad con ella y, en su caso, impugnarla. Por ende, si la información no existe o es insuficiente, el derecho de petición se quebranta, porque de nada sirve al particular que su planteamiento sea contestado, aun con pulcritud lógica, es decir, respondiendo con la debida congruencia formal a lo solicitado, pero sin proporcionarle la información que le permita conocer cabalmente el acto, decisión o resolución de la autoridad. Lo anterior, en virtud de que la congruencia formal de la respuesta a una petición no es suficiente para ser acorde con el actual sistema jurídico mexicano, porque no satisface las exigencias previstas en el artículo 8o., en relación con el numeral 1o., en sus primeros tres párrafos, ambos de la Constitución Política de los Estados Unidos Mexicanos, que manda el respeto del ejercicio del derecho </w:t>
      </w:r>
      <w:r w:rsidRPr="00077EE9">
        <w:rPr>
          <w:rFonts w:ascii="Palatino Linotype" w:eastAsiaTheme="minorHAnsi" w:hAnsi="Palatino Linotype" w:cs="Bookman Old Style"/>
          <w:i/>
          <w:sz w:val="22"/>
          <w:szCs w:val="20"/>
          <w:lang w:eastAsia="en-US"/>
        </w:rPr>
        <w:lastRenderedPageBreak/>
        <w:t>de petición, siempre que ésta se formule por escrito, de manera pacífica, respetuosa y conforme al principio de progresividad, que evoca la necesidad de avance en la defensa de los derechos humanos en general. Por otra parte, la entrada en vigor de la Ley de Amparo, el 3 de abril de 2013, en aras de una justicia pronta y completa, tratándose de este derecho, pretende evitar prácticas dilatorias, como son la omisión de respuesta, lo incongruente, falso, equívoco o carente de fundamentos y motivos de ésta o su incorrección en cuanto al fondo, para lo cual proporciona herramientas que efectivizan el respeto a los derechos humanos a la seguridad jurídica y a la tutela judicial efectiva, para hacer posible que esos vicios se reparen en un mismo juicio; tal es el caso de la oportunidad de ampliar la demanda a que se refiere el numeral 111 del citado ordenamiento y de la exigencia para la responsable, tratándose de actos materialmente administrativos, de complementar en su informe justificado la falta o insuficiencia de fundamentación y motivación del acto reclamado cuando se aduzca en la demanda, contenida en el artículo 117, último párrafo, de la propia ley. Por tanto, el efecto de la concesión del amparo en un juicio en el que se examinó la transgresión al artículo 8o. constitucional no puede quedar en la simple exigencia de respuesta, sino que debe buscar que ésta sea congruente, completa, rápida y, sobre todo, fundada y motivada; de otro modo, no obstante el nuevo sistema jurídico, el juzgador obligaría al gobernado a una nueva instancia para obtener una solución de fondo, con el consiguiente retraso en la satisfacción de la reparación del derecho violado.</w:t>
      </w:r>
    </w:p>
    <w:p w:rsidR="0061067D" w:rsidRPr="00077EE9" w:rsidRDefault="0061067D" w:rsidP="0061067D">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077EE9">
        <w:rPr>
          <w:rFonts w:ascii="Palatino Linotype" w:eastAsiaTheme="minorHAnsi" w:hAnsi="Palatino Linotype" w:cs="Bookman Old Style"/>
          <w:i/>
          <w:sz w:val="22"/>
          <w:szCs w:val="20"/>
          <w:lang w:eastAsia="en-US"/>
        </w:rPr>
        <w:t>PRIMER TRIBUNAL COLEGIADO EN MATERIA ADMINISTRATIVA DEL DÉCIMO SEXTO CIRCUITO.</w:t>
      </w:r>
    </w:p>
    <w:p w:rsidR="0061067D" w:rsidRPr="00077EE9" w:rsidRDefault="0061067D" w:rsidP="0061067D">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077EE9">
        <w:rPr>
          <w:rFonts w:ascii="Palatino Linotype" w:eastAsiaTheme="minorHAnsi" w:hAnsi="Palatino Linotype" w:cs="Bookman Old Style"/>
          <w:i/>
          <w:sz w:val="22"/>
          <w:szCs w:val="20"/>
          <w:lang w:eastAsia="en-US"/>
        </w:rPr>
        <w:t xml:space="preserve">Inconformidad 3/2014. José Roberto Saucedo Pimentel y otros. 3 de abril de 2014. Unanimidad de votos. Ponente: Víctor Manuel Estrada </w:t>
      </w:r>
      <w:proofErr w:type="spellStart"/>
      <w:r w:rsidRPr="00077EE9">
        <w:rPr>
          <w:rFonts w:ascii="Palatino Linotype" w:eastAsiaTheme="minorHAnsi" w:hAnsi="Palatino Linotype" w:cs="Bookman Old Style"/>
          <w:i/>
          <w:sz w:val="22"/>
          <w:szCs w:val="20"/>
          <w:lang w:eastAsia="en-US"/>
        </w:rPr>
        <w:t>Jungo</w:t>
      </w:r>
      <w:proofErr w:type="spellEnd"/>
      <w:r w:rsidRPr="00077EE9">
        <w:rPr>
          <w:rFonts w:ascii="Palatino Linotype" w:eastAsiaTheme="minorHAnsi" w:hAnsi="Palatino Linotype" w:cs="Bookman Old Style"/>
          <w:i/>
          <w:sz w:val="22"/>
          <w:szCs w:val="20"/>
          <w:lang w:eastAsia="en-US"/>
        </w:rPr>
        <w:t>. Secretario: Juan Carlos Cano Martínez.</w:t>
      </w:r>
    </w:p>
    <w:p w:rsidR="0061067D" w:rsidRPr="00077EE9" w:rsidRDefault="0061067D" w:rsidP="0061067D">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077EE9">
        <w:rPr>
          <w:rFonts w:ascii="Palatino Linotype" w:eastAsiaTheme="minorHAnsi" w:hAnsi="Palatino Linotype" w:cs="Bookman Old Style"/>
          <w:i/>
          <w:sz w:val="22"/>
          <w:szCs w:val="20"/>
          <w:lang w:eastAsia="en-US"/>
        </w:rPr>
        <w:t>Inconformidad 6/2016. Pedro Ruiz Cruz. 16 de junio de 2016. Unanimidad de votos. Ponente: Enrique Villanueva Chávez. Secretario: Ricardo Alfonso Santos Dorantes.</w:t>
      </w:r>
    </w:p>
    <w:p w:rsidR="0061067D" w:rsidRPr="00077EE9" w:rsidRDefault="0061067D" w:rsidP="0061067D">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077EE9">
        <w:rPr>
          <w:rFonts w:ascii="Palatino Linotype" w:eastAsiaTheme="minorHAnsi" w:hAnsi="Palatino Linotype" w:cs="Bookman Old Style"/>
          <w:i/>
          <w:sz w:val="22"/>
          <w:szCs w:val="20"/>
          <w:lang w:eastAsia="en-US"/>
        </w:rPr>
        <w:t xml:space="preserve">Inconformidad 10/2016. Manuel Baños Sánchez. 6 de octubre de 2016. Unanimidad de votos. Ponente: Víctor Manuel Estrada </w:t>
      </w:r>
      <w:proofErr w:type="spellStart"/>
      <w:r w:rsidRPr="00077EE9">
        <w:rPr>
          <w:rFonts w:ascii="Palatino Linotype" w:eastAsiaTheme="minorHAnsi" w:hAnsi="Palatino Linotype" w:cs="Bookman Old Style"/>
          <w:i/>
          <w:sz w:val="22"/>
          <w:szCs w:val="20"/>
          <w:lang w:eastAsia="en-US"/>
        </w:rPr>
        <w:t>Jungo</w:t>
      </w:r>
      <w:proofErr w:type="spellEnd"/>
      <w:r w:rsidRPr="00077EE9">
        <w:rPr>
          <w:rFonts w:ascii="Palatino Linotype" w:eastAsiaTheme="minorHAnsi" w:hAnsi="Palatino Linotype" w:cs="Bookman Old Style"/>
          <w:i/>
          <w:sz w:val="22"/>
          <w:szCs w:val="20"/>
          <w:lang w:eastAsia="en-US"/>
        </w:rPr>
        <w:t xml:space="preserve">. Secretaria: </w:t>
      </w:r>
      <w:proofErr w:type="spellStart"/>
      <w:r w:rsidRPr="00077EE9">
        <w:rPr>
          <w:rFonts w:ascii="Palatino Linotype" w:eastAsiaTheme="minorHAnsi" w:hAnsi="Palatino Linotype" w:cs="Bookman Old Style"/>
          <w:i/>
          <w:sz w:val="22"/>
          <w:szCs w:val="20"/>
          <w:lang w:eastAsia="en-US"/>
        </w:rPr>
        <w:t>Esthela</w:t>
      </w:r>
      <w:proofErr w:type="spellEnd"/>
      <w:r w:rsidRPr="00077EE9">
        <w:rPr>
          <w:rFonts w:ascii="Palatino Linotype" w:eastAsiaTheme="minorHAnsi" w:hAnsi="Palatino Linotype" w:cs="Bookman Old Style"/>
          <w:i/>
          <w:sz w:val="22"/>
          <w:szCs w:val="20"/>
          <w:lang w:eastAsia="en-US"/>
        </w:rPr>
        <w:t xml:space="preserve"> Guadalupe Arredondo González.</w:t>
      </w:r>
    </w:p>
    <w:p w:rsidR="0061067D" w:rsidRPr="00077EE9" w:rsidRDefault="0061067D" w:rsidP="0061067D">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077EE9">
        <w:rPr>
          <w:rFonts w:ascii="Palatino Linotype" w:eastAsiaTheme="minorHAnsi" w:hAnsi="Palatino Linotype" w:cs="Bookman Old Style"/>
          <w:i/>
          <w:sz w:val="22"/>
          <w:szCs w:val="20"/>
          <w:lang w:eastAsia="en-US"/>
        </w:rPr>
        <w:t xml:space="preserve">Inconformidad 13/2016. Odilón Gutiérrez </w:t>
      </w:r>
      <w:proofErr w:type="spellStart"/>
      <w:r w:rsidRPr="00077EE9">
        <w:rPr>
          <w:rFonts w:ascii="Palatino Linotype" w:eastAsiaTheme="minorHAnsi" w:hAnsi="Palatino Linotype" w:cs="Bookman Old Style"/>
          <w:i/>
          <w:sz w:val="22"/>
          <w:szCs w:val="20"/>
          <w:lang w:eastAsia="en-US"/>
        </w:rPr>
        <w:t>Gutiérrez</w:t>
      </w:r>
      <w:proofErr w:type="spellEnd"/>
      <w:r w:rsidRPr="00077EE9">
        <w:rPr>
          <w:rFonts w:ascii="Palatino Linotype" w:eastAsiaTheme="minorHAnsi" w:hAnsi="Palatino Linotype" w:cs="Bookman Old Style"/>
          <w:i/>
          <w:sz w:val="22"/>
          <w:szCs w:val="20"/>
          <w:lang w:eastAsia="en-US"/>
        </w:rPr>
        <w:t>. 26 de enero de 2017. Unanimidad de votos. Ponente: Enrique Villanueva Chávez. Secretario: Juan Carlos Nava Garnica.</w:t>
      </w:r>
    </w:p>
    <w:p w:rsidR="0061067D" w:rsidRPr="00077EE9" w:rsidRDefault="0061067D" w:rsidP="0061067D">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077EE9">
        <w:rPr>
          <w:rFonts w:ascii="Palatino Linotype" w:eastAsiaTheme="minorHAnsi" w:hAnsi="Palatino Linotype" w:cs="Bookman Old Style"/>
          <w:i/>
          <w:sz w:val="22"/>
          <w:szCs w:val="20"/>
          <w:lang w:eastAsia="en-US"/>
        </w:rPr>
        <w:t xml:space="preserve">Inconformidad 24/2017. 13 de julio de 2017. Unanimidad de votos. Ponente: Víctor Manuel Estrada </w:t>
      </w:r>
      <w:proofErr w:type="spellStart"/>
      <w:r w:rsidRPr="00077EE9">
        <w:rPr>
          <w:rFonts w:ascii="Palatino Linotype" w:eastAsiaTheme="minorHAnsi" w:hAnsi="Palatino Linotype" w:cs="Bookman Old Style"/>
          <w:i/>
          <w:sz w:val="22"/>
          <w:szCs w:val="20"/>
          <w:lang w:eastAsia="en-US"/>
        </w:rPr>
        <w:t>Jungo</w:t>
      </w:r>
      <w:proofErr w:type="spellEnd"/>
      <w:r w:rsidRPr="00077EE9">
        <w:rPr>
          <w:rFonts w:ascii="Palatino Linotype" w:eastAsiaTheme="minorHAnsi" w:hAnsi="Palatino Linotype" w:cs="Bookman Old Style"/>
          <w:i/>
          <w:sz w:val="22"/>
          <w:szCs w:val="20"/>
          <w:lang w:eastAsia="en-US"/>
        </w:rPr>
        <w:t>. Secretaria: Marcela Camacho Mendieta.</w:t>
      </w:r>
    </w:p>
    <w:p w:rsidR="0061067D" w:rsidRPr="00077EE9" w:rsidRDefault="0061067D" w:rsidP="0061067D">
      <w:pPr>
        <w:spacing w:before="120" w:after="120"/>
        <w:ind w:left="709" w:right="709"/>
        <w:jc w:val="both"/>
        <w:rPr>
          <w:rFonts w:ascii="Palatino Linotype" w:hAnsi="Palatino Linotype" w:cs="Arial"/>
          <w:lang w:eastAsia="es-MX"/>
        </w:rPr>
      </w:pPr>
      <w:r w:rsidRPr="00077EE9">
        <w:rPr>
          <w:rFonts w:ascii="Palatino Linotype" w:hAnsi="Palatino Linotype" w:cs="Arial"/>
          <w:color w:val="000000"/>
          <w:sz w:val="22"/>
          <w:szCs w:val="22"/>
        </w:rPr>
        <w:t>(Énfasis añadido)</w:t>
      </w:r>
    </w:p>
    <w:p w:rsidR="0061067D" w:rsidRPr="00077EE9" w:rsidRDefault="0061067D" w:rsidP="0061067D">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077EE9">
        <w:rPr>
          <w:rFonts w:ascii="Palatino Linotype" w:hAnsi="Palatino Linotype" w:cs="Arial"/>
          <w:lang w:eastAsia="es-MX"/>
        </w:rPr>
        <w:t xml:space="preserve">Ahora bien, el derecho de acceso a la información pública por disposición del artículo </w:t>
      </w:r>
      <w:r w:rsidRPr="00077EE9">
        <w:rPr>
          <w:rFonts w:ascii="Palatino Linotype" w:hAnsi="Palatino Linotype" w:cs="Arial"/>
          <w:lang w:eastAsia="es-MX"/>
        </w:rPr>
        <w:lastRenderedPageBreak/>
        <w:t xml:space="preserve">4, de la </w:t>
      </w:r>
      <w:r w:rsidRPr="00077EE9">
        <w:rPr>
          <w:rFonts w:ascii="Palatino Linotype" w:eastAsia="Calibri" w:hAnsi="Palatino Linotype" w:cs="Arial"/>
          <w:lang w:val="es-ES"/>
        </w:rPr>
        <w:t>Ley de Transparencia y Acceso a la Información Pública del Estado de México y Municipios,</w:t>
      </w:r>
      <w:r w:rsidRPr="00077EE9">
        <w:rPr>
          <w:rFonts w:ascii="Palatino Linotype" w:hAnsi="Palatino Linotype" w:cs="Arial"/>
          <w:lang w:eastAsia="es-MX"/>
        </w:rPr>
        <w:t xml:space="preserve"> es la </w:t>
      </w:r>
      <w:r w:rsidRPr="00077EE9">
        <w:rPr>
          <w:rFonts w:ascii="Palatino Linotype" w:eastAsiaTheme="minorHAnsi" w:hAnsi="Palatino Linotype" w:cs="Arial"/>
          <w:lang w:eastAsia="es-MX"/>
        </w:rPr>
        <w:t>prerrogativa</w:t>
      </w:r>
      <w:r w:rsidRPr="00077EE9">
        <w:rPr>
          <w:rFonts w:ascii="Palatino Linotype" w:hAnsi="Palatino Linotype" w:cs="Arial"/>
          <w:lang w:eastAsia="es-MX"/>
        </w:rPr>
        <w:t xml:space="preserve"> de las personas para buscar, difundir, investigar, recabar, recibir y solicitar información pública. </w:t>
      </w:r>
    </w:p>
    <w:p w:rsidR="0061067D" w:rsidRPr="00077EE9" w:rsidRDefault="0061067D" w:rsidP="0061067D">
      <w:pPr>
        <w:autoSpaceDE w:val="0"/>
        <w:autoSpaceDN w:val="0"/>
        <w:adjustRightInd w:val="0"/>
        <w:spacing w:before="160" w:after="160"/>
        <w:ind w:left="709" w:right="709"/>
        <w:jc w:val="both"/>
        <w:rPr>
          <w:rFonts w:ascii="Palatino Linotype" w:hAnsi="Palatino Linotype"/>
          <w:i/>
          <w:sz w:val="22"/>
        </w:rPr>
      </w:pPr>
      <w:r w:rsidRPr="00077EE9">
        <w:rPr>
          <w:rFonts w:ascii="Palatino Linotype" w:hAnsi="Palatino Linotype"/>
          <w:sz w:val="22"/>
        </w:rPr>
        <w:t>“</w:t>
      </w:r>
      <w:r w:rsidRPr="00077EE9">
        <w:rPr>
          <w:rFonts w:ascii="Palatino Linotype" w:hAnsi="Palatino Linotype"/>
          <w:b/>
          <w:i/>
          <w:sz w:val="22"/>
        </w:rPr>
        <w:t>Artículo 4.</w:t>
      </w:r>
      <w:r w:rsidRPr="00077EE9">
        <w:rPr>
          <w:rFonts w:ascii="Palatino Linotype" w:hAnsi="Palatino Linotype"/>
          <w:i/>
          <w:sz w:val="22"/>
        </w:rPr>
        <w:t xml:space="preserve"> </w:t>
      </w:r>
      <w:r w:rsidRPr="00077EE9">
        <w:rPr>
          <w:rFonts w:ascii="Palatino Linotype" w:hAnsi="Palatino Linotype"/>
          <w:b/>
          <w:i/>
          <w:sz w:val="22"/>
          <w:u w:val="single"/>
        </w:rPr>
        <w:t>El derecho humano de acceso a la información pública es la prerrogativa de las personas para</w:t>
      </w:r>
      <w:r w:rsidRPr="00077EE9">
        <w:rPr>
          <w:rFonts w:ascii="Palatino Linotype" w:hAnsi="Palatino Linotype"/>
          <w:i/>
          <w:sz w:val="22"/>
        </w:rPr>
        <w:t xml:space="preserve"> </w:t>
      </w:r>
      <w:r w:rsidRPr="00077EE9">
        <w:rPr>
          <w:rFonts w:ascii="Palatino Linotype" w:hAnsi="Palatino Linotype" w:cs="Arial"/>
          <w:i/>
          <w:sz w:val="22"/>
          <w:szCs w:val="22"/>
          <w:lang w:eastAsia="es-MX"/>
        </w:rPr>
        <w:t>buscar</w:t>
      </w:r>
      <w:r w:rsidRPr="00077EE9">
        <w:rPr>
          <w:rFonts w:ascii="Palatino Linotype" w:hAnsi="Palatino Linotype"/>
          <w:i/>
          <w:sz w:val="22"/>
        </w:rPr>
        <w:t xml:space="preserve">, difundir, investigar, recabar, recibir y </w:t>
      </w:r>
      <w:r w:rsidRPr="00077EE9">
        <w:rPr>
          <w:rFonts w:ascii="Palatino Linotype" w:hAnsi="Palatino Linotype"/>
          <w:b/>
          <w:i/>
          <w:sz w:val="22"/>
          <w:u w:val="single"/>
        </w:rPr>
        <w:t>solicitar información pública</w:t>
      </w:r>
      <w:r w:rsidRPr="00077EE9">
        <w:rPr>
          <w:rFonts w:ascii="Palatino Linotype" w:hAnsi="Palatino Linotype"/>
          <w:i/>
          <w:sz w:val="22"/>
        </w:rPr>
        <w:t xml:space="preserve">, sin necesidad de </w:t>
      </w:r>
      <w:r w:rsidRPr="00077EE9">
        <w:rPr>
          <w:rFonts w:ascii="Palatino Linotype" w:hAnsi="Palatino Linotype" w:cs="Arial"/>
          <w:i/>
          <w:sz w:val="22"/>
          <w:szCs w:val="22"/>
        </w:rPr>
        <w:t>acreditar</w:t>
      </w:r>
      <w:r w:rsidRPr="00077EE9">
        <w:rPr>
          <w:rFonts w:ascii="Palatino Linotype" w:hAnsi="Palatino Linotype"/>
          <w:i/>
          <w:sz w:val="22"/>
        </w:rPr>
        <w:t xml:space="preserve"> personalidad ni interés jurídico.</w:t>
      </w:r>
    </w:p>
    <w:p w:rsidR="0061067D" w:rsidRPr="00077EE9" w:rsidRDefault="0061067D" w:rsidP="0061067D">
      <w:pPr>
        <w:autoSpaceDE w:val="0"/>
        <w:autoSpaceDN w:val="0"/>
        <w:adjustRightInd w:val="0"/>
        <w:spacing w:before="160" w:after="160"/>
        <w:ind w:left="709" w:right="709"/>
        <w:jc w:val="both"/>
        <w:rPr>
          <w:rFonts w:ascii="Palatino Linotype" w:hAnsi="Palatino Linotype"/>
          <w:i/>
          <w:sz w:val="22"/>
        </w:rPr>
      </w:pPr>
      <w:r w:rsidRPr="00077EE9">
        <w:rPr>
          <w:rFonts w:ascii="Palatino Linotype" w:hAnsi="Palatino Linotype"/>
          <w:i/>
          <w:sz w:val="22"/>
        </w:rPr>
        <w:t xml:space="preserve">Toda la información generada, obtenida, adquirida, transformada, administrada o en posesión de los sujetos </w:t>
      </w:r>
      <w:r w:rsidRPr="00077EE9">
        <w:rPr>
          <w:rFonts w:ascii="Palatino Linotype" w:hAnsi="Palatino Linotype" w:cs="Arial"/>
          <w:i/>
          <w:sz w:val="22"/>
          <w:szCs w:val="22"/>
        </w:rPr>
        <w:t>obligados</w:t>
      </w:r>
      <w:r w:rsidRPr="00077EE9">
        <w:rPr>
          <w:rFonts w:ascii="Palatino Linotype" w:hAnsi="Palatino Linotype"/>
          <w:i/>
          <w:sz w:val="22"/>
        </w:rPr>
        <w:t xml:space="preserve"> es pública y accesible de manera permanente a cualquier persona, en los términos y condiciones que se establezcan en los tratados internacionales de los que el Estado </w:t>
      </w:r>
      <w:r w:rsidRPr="00077EE9">
        <w:rPr>
          <w:rFonts w:ascii="Palatino Linotype" w:hAnsi="Palatino Linotype" w:cs="Arial"/>
          <w:i/>
          <w:color w:val="000000"/>
          <w:sz w:val="22"/>
          <w:szCs w:val="22"/>
        </w:rPr>
        <w:t>mexicano</w:t>
      </w:r>
      <w:r w:rsidRPr="00077EE9">
        <w:rPr>
          <w:rFonts w:ascii="Palatino Linotype" w:hAnsi="Palatino Linotype"/>
          <w:i/>
          <w:sz w:val="22"/>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61067D" w:rsidRPr="00077EE9" w:rsidRDefault="0061067D" w:rsidP="0061067D">
      <w:pPr>
        <w:autoSpaceDE w:val="0"/>
        <w:autoSpaceDN w:val="0"/>
        <w:adjustRightInd w:val="0"/>
        <w:spacing w:before="160" w:after="160"/>
        <w:ind w:left="709" w:right="709"/>
        <w:jc w:val="both"/>
        <w:rPr>
          <w:rFonts w:ascii="Palatino Linotype" w:hAnsi="Palatino Linotype"/>
          <w:i/>
          <w:sz w:val="22"/>
        </w:rPr>
      </w:pPr>
      <w:r w:rsidRPr="00077EE9">
        <w:rPr>
          <w:rFonts w:ascii="Palatino Linotype" w:hAnsi="Palatino Linotype"/>
          <w:i/>
          <w:sz w:val="22"/>
        </w:rPr>
        <w:t>Los sujetos obligados deben poner en práctica, políticas y programas de acceso a la información</w:t>
      </w:r>
      <w:r w:rsidRPr="00077EE9">
        <w:t xml:space="preserve"> </w:t>
      </w:r>
      <w:r w:rsidRPr="00077EE9">
        <w:rPr>
          <w:rFonts w:ascii="Palatino Linotype" w:hAnsi="Palatino Linotype"/>
          <w:i/>
          <w:sz w:val="22"/>
        </w:rPr>
        <w:t>que se apeguen a criterios de publicidad, veracidad, oportunidad, precisión y suficiencia en beneficio de los solicitantes.”</w:t>
      </w:r>
    </w:p>
    <w:p w:rsidR="0061067D" w:rsidRPr="00077EE9" w:rsidRDefault="0061067D" w:rsidP="0061067D">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077EE9">
        <w:rPr>
          <w:rFonts w:ascii="Palatino Linotype" w:hAnsi="Palatino Linotype" w:cs="Arial"/>
          <w:lang w:eastAsia="es-MX"/>
        </w:rPr>
        <w:t xml:space="preserve">Es por ello que, </w:t>
      </w:r>
      <w:r w:rsidRPr="00077EE9">
        <w:rPr>
          <w:rFonts w:ascii="Palatino Linotype" w:hAnsi="Palatino Linotype" w:cs="Arial"/>
          <w:b/>
          <w:lang w:eastAsia="es-MX"/>
        </w:rPr>
        <w:t xml:space="preserve">el derecho de acceso a la información pública, implica el conocimiento de los particulares de la información contenida en los documentos que posean los órganos del </w:t>
      </w:r>
      <w:r w:rsidRPr="00077EE9">
        <w:rPr>
          <w:rFonts w:ascii="Palatino Linotype" w:eastAsiaTheme="minorHAnsi" w:hAnsi="Palatino Linotype" w:cs="Arial"/>
          <w:b/>
          <w:lang w:eastAsia="es-MX"/>
        </w:rPr>
        <w:t>Estado</w:t>
      </w:r>
      <w:r w:rsidRPr="00077EE9">
        <w:rPr>
          <w:rFonts w:ascii="Palatino Linotype" w:hAnsi="Palatino Linotype" w:cs="Arial"/>
          <w:lang w:eastAsia="es-MX"/>
        </w:rPr>
        <w:t xml:space="preserve">; incluso se impone la obligación a las autoridades de preservar sus documentos en archivos administrativos actualizados. </w:t>
      </w:r>
    </w:p>
    <w:p w:rsidR="0061067D" w:rsidRPr="00077EE9" w:rsidRDefault="0061067D" w:rsidP="0061067D">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077EE9">
        <w:rPr>
          <w:rFonts w:ascii="Palatino Linotype" w:hAnsi="Palatino Linotype" w:cs="Arial"/>
          <w:lang w:eastAsia="es-MX"/>
        </w:rPr>
        <w:t xml:space="preserve">Por tanto, para que los Sujetos Obligados hagan efectivo este derecho deben poner a disposición de los particulares los documentos en los que conste el ejercicio de sus atribuciones legales o que </w:t>
      </w:r>
      <w:r w:rsidRPr="00077EE9">
        <w:rPr>
          <w:rFonts w:ascii="Palatino Linotype" w:eastAsiaTheme="minorHAnsi" w:hAnsi="Palatino Linotype" w:cs="Arial"/>
          <w:lang w:eastAsia="es-MX"/>
        </w:rPr>
        <w:t>por</w:t>
      </w:r>
      <w:r w:rsidRPr="00077EE9">
        <w:rPr>
          <w:rFonts w:ascii="Palatino Linotype" w:hAnsi="Palatino Linotype" w:cs="Arial"/>
          <w:lang w:eastAsia="es-MX"/>
        </w:rPr>
        <w:t xml:space="preserve">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w:t>
      </w:r>
      <w:r w:rsidR="00DD6A88" w:rsidRPr="00077EE9">
        <w:rPr>
          <w:rFonts w:ascii="Palatino Linotype" w:eastAsiaTheme="minorEastAsia" w:hAnsi="Palatino Linotype"/>
          <w:color w:val="222222"/>
          <w:lang w:eastAsia="es-ES_tradnl"/>
        </w:rPr>
        <w:t xml:space="preserve">de la Ley de </w:t>
      </w:r>
      <w:r w:rsidR="00DD6A88" w:rsidRPr="00077EE9">
        <w:rPr>
          <w:rFonts w:ascii="Palatino Linotype" w:eastAsiaTheme="minorEastAsia" w:hAnsi="Palatino Linotype"/>
          <w:color w:val="222222"/>
          <w:lang w:eastAsia="es-ES_tradnl"/>
        </w:rPr>
        <w:lastRenderedPageBreak/>
        <w:t>Transparencia y Acceso a la Información Pública del Estado de México y Municipios</w:t>
      </w:r>
      <w:r w:rsidRPr="00077EE9">
        <w:rPr>
          <w:rFonts w:ascii="Palatino Linotype" w:hAnsi="Palatino Linotype" w:cs="Arial"/>
          <w:lang w:eastAsia="es-MX"/>
        </w:rPr>
        <w:t xml:space="preserve"> y demás disposiciones de la materia, privilegiando el principio de máxima publicidad de la información. </w:t>
      </w:r>
    </w:p>
    <w:p w:rsidR="0061067D" w:rsidRPr="00077EE9" w:rsidRDefault="0061067D" w:rsidP="0061067D">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077EE9">
        <w:rPr>
          <w:rFonts w:ascii="Palatino Linotype" w:hAnsi="Palatino Linotype" w:cs="Arial"/>
          <w:lang w:eastAsia="es-MX"/>
        </w:rPr>
        <w:t>En esa tesitura, los Sujetos Obligados debe</w:t>
      </w:r>
      <w:r w:rsidR="00DD6A88" w:rsidRPr="00077EE9">
        <w:rPr>
          <w:rFonts w:ascii="Palatino Linotype" w:hAnsi="Palatino Linotype" w:cs="Arial"/>
          <w:lang w:eastAsia="es-MX"/>
        </w:rPr>
        <w:t>n</w:t>
      </w:r>
      <w:r w:rsidRPr="00077EE9">
        <w:rPr>
          <w:rFonts w:ascii="Palatino Linotype" w:hAnsi="Palatino Linotype" w:cs="Arial"/>
          <w:lang w:eastAsia="es-MX"/>
        </w:rPr>
        <w:t xml:space="preserve"> poner en práctica, políticas y programas de acceso a la información </w:t>
      </w:r>
      <w:r w:rsidRPr="00077EE9">
        <w:rPr>
          <w:rFonts w:ascii="Palatino Linotype" w:eastAsiaTheme="minorHAnsi" w:hAnsi="Palatino Linotype" w:cs="Arial"/>
          <w:lang w:eastAsia="es-MX"/>
        </w:rPr>
        <w:t>que</w:t>
      </w:r>
      <w:r w:rsidRPr="00077EE9">
        <w:rPr>
          <w:rFonts w:ascii="Palatino Linotype" w:hAnsi="Palatino Linotype" w:cs="Arial"/>
          <w:lang w:eastAsia="es-MX"/>
        </w:rPr>
        <w:t xml:space="preserve"> se apeguen a criterios de publicidad, veracidad, oportunidad, precisión y suficiencia en beneficio de los solicitantes</w:t>
      </w:r>
    </w:p>
    <w:p w:rsidR="0061067D" w:rsidRPr="00077EE9" w:rsidRDefault="0061067D" w:rsidP="0061067D">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077EE9">
        <w:rPr>
          <w:rFonts w:ascii="Palatino Linotype" w:hAnsi="Palatino Linotype" w:cs="Arial"/>
          <w:lang w:eastAsia="es-MX"/>
        </w:rPr>
        <w:t>Lo anterior</w:t>
      </w:r>
      <w:r w:rsidR="00DD6A88" w:rsidRPr="00077EE9">
        <w:rPr>
          <w:rFonts w:ascii="Palatino Linotype" w:hAnsi="Palatino Linotype" w:cs="Arial"/>
          <w:lang w:eastAsia="es-MX"/>
        </w:rPr>
        <w:t>,</w:t>
      </w:r>
      <w:r w:rsidRPr="00077EE9">
        <w:rPr>
          <w:rFonts w:ascii="Palatino Linotype" w:hAnsi="Palatino Linotype" w:cs="Arial"/>
          <w:lang w:eastAsia="es-MX"/>
        </w:rPr>
        <w:t xml:space="preserve"> tiene sustento </w:t>
      </w:r>
      <w:r w:rsidRPr="00077EE9">
        <w:rPr>
          <w:rFonts w:ascii="Palatino Linotype" w:eastAsiaTheme="minorHAnsi" w:hAnsi="Palatino Linotype" w:cs="Arial"/>
          <w:lang w:eastAsia="es-MX"/>
        </w:rPr>
        <w:t>en</w:t>
      </w:r>
      <w:r w:rsidRPr="00077EE9">
        <w:rPr>
          <w:rFonts w:ascii="Palatino Linotype" w:hAnsi="Palatino Linotype" w:cs="Arial"/>
          <w:lang w:eastAsia="es-MX"/>
        </w:rPr>
        <w:t xml:space="preserve"> los artículos 3, fracciones XI y XXII, 11 y 41, de la Ley de Transparencia y Acceso a la Información Pública del Estado de México y Municipios:</w:t>
      </w:r>
    </w:p>
    <w:p w:rsidR="0061067D" w:rsidRPr="00077EE9" w:rsidRDefault="0061067D" w:rsidP="0061067D">
      <w:pPr>
        <w:autoSpaceDE w:val="0"/>
        <w:autoSpaceDN w:val="0"/>
        <w:adjustRightInd w:val="0"/>
        <w:spacing w:before="160" w:after="160"/>
        <w:ind w:left="709" w:right="709"/>
        <w:jc w:val="both"/>
        <w:rPr>
          <w:rFonts w:ascii="Palatino Linotype" w:hAnsi="Palatino Linotype" w:cs="Arial"/>
          <w:bCs/>
          <w:i/>
          <w:noProof/>
          <w:sz w:val="22"/>
        </w:rPr>
      </w:pPr>
      <w:r w:rsidRPr="00077EE9">
        <w:rPr>
          <w:rFonts w:ascii="Palatino Linotype" w:hAnsi="Palatino Linotype" w:cs="Arial"/>
          <w:bCs/>
          <w:i/>
          <w:noProof/>
          <w:sz w:val="22"/>
        </w:rPr>
        <w:t>“</w:t>
      </w:r>
      <w:r w:rsidRPr="00077EE9">
        <w:rPr>
          <w:rFonts w:ascii="Palatino Linotype" w:hAnsi="Palatino Linotype" w:cs="Arial"/>
          <w:b/>
          <w:bCs/>
          <w:i/>
          <w:noProof/>
          <w:sz w:val="22"/>
        </w:rPr>
        <w:t xml:space="preserve">Artículo 3. </w:t>
      </w:r>
      <w:r w:rsidRPr="00077EE9">
        <w:rPr>
          <w:rFonts w:ascii="Palatino Linotype" w:hAnsi="Palatino Linotype" w:cs="Arial"/>
          <w:b/>
          <w:bCs/>
          <w:i/>
          <w:noProof/>
          <w:sz w:val="22"/>
          <w:u w:val="single"/>
        </w:rPr>
        <w:t xml:space="preserve">Para los efectos </w:t>
      </w:r>
      <w:r w:rsidRPr="00077EE9">
        <w:rPr>
          <w:rFonts w:ascii="Palatino Linotype" w:hAnsi="Palatino Linotype" w:cs="Arial"/>
          <w:b/>
          <w:i/>
          <w:sz w:val="22"/>
          <w:szCs w:val="22"/>
          <w:u w:val="single"/>
        </w:rPr>
        <w:t>de</w:t>
      </w:r>
      <w:r w:rsidRPr="00077EE9">
        <w:rPr>
          <w:rFonts w:ascii="Palatino Linotype" w:hAnsi="Palatino Linotype" w:cs="Arial"/>
          <w:b/>
          <w:bCs/>
          <w:i/>
          <w:noProof/>
          <w:sz w:val="22"/>
          <w:u w:val="single"/>
        </w:rPr>
        <w:t xml:space="preserve"> la presente Ley se entenderá por</w:t>
      </w:r>
      <w:r w:rsidRPr="00077EE9">
        <w:rPr>
          <w:rFonts w:ascii="Palatino Linotype" w:hAnsi="Palatino Linotype" w:cs="Arial"/>
          <w:b/>
          <w:bCs/>
          <w:i/>
          <w:noProof/>
          <w:sz w:val="22"/>
        </w:rPr>
        <w:t xml:space="preserve">: </w:t>
      </w:r>
    </w:p>
    <w:p w:rsidR="0061067D" w:rsidRPr="00077EE9" w:rsidRDefault="0061067D" w:rsidP="0061067D">
      <w:pPr>
        <w:autoSpaceDE w:val="0"/>
        <w:autoSpaceDN w:val="0"/>
        <w:adjustRightInd w:val="0"/>
        <w:spacing w:before="160" w:after="160"/>
        <w:ind w:left="709" w:right="709"/>
        <w:jc w:val="both"/>
        <w:rPr>
          <w:rFonts w:ascii="Palatino Linotype" w:hAnsi="Palatino Linotype" w:cs="Arial"/>
          <w:bCs/>
          <w:i/>
          <w:noProof/>
          <w:sz w:val="22"/>
        </w:rPr>
      </w:pPr>
      <w:r w:rsidRPr="00077EE9">
        <w:rPr>
          <w:rFonts w:ascii="Palatino Linotype" w:hAnsi="Palatino Linotype" w:cs="Arial"/>
          <w:bCs/>
          <w:i/>
          <w:noProof/>
          <w:sz w:val="22"/>
        </w:rPr>
        <w:t>[…]</w:t>
      </w:r>
    </w:p>
    <w:p w:rsidR="0061067D" w:rsidRPr="00077EE9" w:rsidRDefault="0061067D" w:rsidP="0061067D">
      <w:pPr>
        <w:autoSpaceDE w:val="0"/>
        <w:autoSpaceDN w:val="0"/>
        <w:adjustRightInd w:val="0"/>
        <w:spacing w:before="180" w:after="180"/>
        <w:ind w:left="709" w:right="709"/>
        <w:jc w:val="both"/>
        <w:rPr>
          <w:rFonts w:ascii="Palatino Linotype" w:hAnsi="Palatino Linotype" w:cs="Arial"/>
          <w:bCs/>
          <w:i/>
          <w:noProof/>
          <w:sz w:val="22"/>
        </w:rPr>
      </w:pPr>
      <w:r w:rsidRPr="00077EE9">
        <w:rPr>
          <w:rFonts w:ascii="Palatino Linotype" w:hAnsi="Palatino Linotype" w:cs="Arial"/>
          <w:b/>
          <w:bCs/>
          <w:i/>
          <w:noProof/>
          <w:sz w:val="22"/>
        </w:rPr>
        <w:t>XI. Documento:</w:t>
      </w:r>
      <w:r w:rsidRPr="00077EE9">
        <w:rPr>
          <w:rFonts w:ascii="Palatino Linotype" w:hAnsi="Palatino Linotype" w:cs="Arial"/>
          <w:bCs/>
          <w:i/>
          <w:noProof/>
          <w:sz w:val="22"/>
        </w:rPr>
        <w:t xml:space="preserve"> Los expedientes, reportes, estudios, actas, resoluciones, oficios, correspondencia, acuerdos, directivas, </w:t>
      </w:r>
      <w:r w:rsidRPr="00077EE9">
        <w:rPr>
          <w:rFonts w:ascii="Palatino Linotype" w:hAnsi="Palatino Linotype"/>
          <w:i/>
          <w:sz w:val="22"/>
        </w:rPr>
        <w:t>directrices</w:t>
      </w:r>
      <w:r w:rsidRPr="00077EE9">
        <w:rPr>
          <w:rFonts w:ascii="Palatino Linotype" w:hAnsi="Palatino Linotype" w:cs="Arial"/>
          <w:bCs/>
          <w:i/>
          <w:noProof/>
          <w:sz w:val="22"/>
        </w:rPr>
        <w:t xml:space="preserve">, circulares, contratos, convenios, instructivos, notas, memorandos, estadísticas o bien, cualquier otro registro que documente el ejercicio de las facultades, funciones y competencias de los sujetos obligados, sus </w:t>
      </w:r>
      <w:r w:rsidRPr="00077EE9">
        <w:rPr>
          <w:rFonts w:ascii="Palatino Linotype" w:hAnsi="Palatino Linotype" w:cs="Arial"/>
          <w:i/>
          <w:color w:val="000000"/>
          <w:sz w:val="22"/>
          <w:szCs w:val="22"/>
        </w:rPr>
        <w:t>servidores</w:t>
      </w:r>
      <w:r w:rsidRPr="00077EE9">
        <w:rPr>
          <w:rFonts w:ascii="Palatino Linotype" w:hAnsi="Palatino Linotype" w:cs="Arial"/>
          <w:bCs/>
          <w:i/>
          <w:noProof/>
          <w:sz w:val="22"/>
        </w:rPr>
        <w:t xml:space="preserve"> públicos e integrantes, sin importar su fuente o fecha de elaboración. Los documentos podrán estar en cualquier medio, sea escrito, impreso, sonoro, visual, electrónico, informático u holográfico; </w:t>
      </w:r>
    </w:p>
    <w:p w:rsidR="0061067D" w:rsidRPr="00077EE9" w:rsidRDefault="0061067D" w:rsidP="0061067D">
      <w:pPr>
        <w:autoSpaceDE w:val="0"/>
        <w:autoSpaceDN w:val="0"/>
        <w:adjustRightInd w:val="0"/>
        <w:spacing w:before="180" w:after="180"/>
        <w:ind w:left="709" w:right="709"/>
        <w:jc w:val="both"/>
        <w:rPr>
          <w:rFonts w:ascii="Palatino Linotype" w:hAnsi="Palatino Linotype" w:cs="Arial"/>
          <w:bCs/>
          <w:i/>
          <w:noProof/>
          <w:sz w:val="22"/>
        </w:rPr>
      </w:pPr>
      <w:r w:rsidRPr="00077EE9">
        <w:rPr>
          <w:rFonts w:ascii="Palatino Linotype" w:hAnsi="Palatino Linotype" w:cs="Arial"/>
          <w:b/>
          <w:bCs/>
          <w:i/>
          <w:noProof/>
          <w:sz w:val="22"/>
        </w:rPr>
        <w:t>Artículo 11.-</w:t>
      </w:r>
      <w:r w:rsidRPr="00077EE9">
        <w:rPr>
          <w:rFonts w:ascii="Palatino Linotype" w:hAnsi="Palatino Linotype" w:cs="Arial"/>
          <w:bCs/>
          <w:i/>
          <w:noProof/>
          <w:sz w:val="22"/>
        </w:rPr>
        <w:t xml:space="preserve"> </w:t>
      </w:r>
      <w:r w:rsidRPr="00077EE9">
        <w:rPr>
          <w:rFonts w:ascii="Palatino Linotype" w:hAnsi="Palatino Linotype" w:cs="Arial"/>
          <w:b/>
          <w:bCs/>
          <w:i/>
          <w:noProof/>
          <w:sz w:val="22"/>
          <w:u w:val="single"/>
        </w:rPr>
        <w:t>Los Sujetos Obligados sólo proporcionarán la información que generen en el ejercicio de sus atribuciones</w:t>
      </w:r>
      <w:r w:rsidRPr="00077EE9">
        <w:rPr>
          <w:rFonts w:ascii="Palatino Linotype" w:hAnsi="Palatino Linotype" w:cs="Arial"/>
          <w:bCs/>
          <w:i/>
          <w:noProof/>
          <w:sz w:val="22"/>
        </w:rPr>
        <w:t>.</w:t>
      </w:r>
    </w:p>
    <w:p w:rsidR="0061067D" w:rsidRPr="00077EE9" w:rsidRDefault="0061067D" w:rsidP="0061067D">
      <w:pPr>
        <w:autoSpaceDE w:val="0"/>
        <w:autoSpaceDN w:val="0"/>
        <w:adjustRightInd w:val="0"/>
        <w:spacing w:before="180" w:after="180"/>
        <w:ind w:left="709" w:right="709"/>
        <w:jc w:val="both"/>
        <w:rPr>
          <w:rFonts w:ascii="Palatino Linotype" w:hAnsi="Palatino Linotype" w:cs="Arial"/>
          <w:bCs/>
          <w:i/>
          <w:noProof/>
          <w:sz w:val="22"/>
        </w:rPr>
      </w:pPr>
      <w:r w:rsidRPr="00077EE9">
        <w:rPr>
          <w:rFonts w:ascii="Palatino Linotype" w:hAnsi="Palatino Linotype" w:cs="Arial"/>
          <w:b/>
          <w:bCs/>
          <w:i/>
          <w:noProof/>
          <w:sz w:val="22"/>
        </w:rPr>
        <w:t>Artículo 12.</w:t>
      </w:r>
      <w:r w:rsidRPr="00077EE9">
        <w:rPr>
          <w:rFonts w:ascii="Palatino Linotype" w:hAnsi="Palatino Linotype" w:cs="Arial"/>
          <w:bCs/>
          <w:i/>
          <w:noProof/>
          <w:sz w:val="22"/>
        </w:rPr>
        <w:t xml:space="preserve"> Quienes generen, recopilen, </w:t>
      </w:r>
      <w:r w:rsidRPr="00077EE9">
        <w:rPr>
          <w:rFonts w:ascii="Palatino Linotype" w:hAnsi="Palatino Linotype"/>
          <w:i/>
          <w:sz w:val="22"/>
        </w:rPr>
        <w:t>administren</w:t>
      </w:r>
      <w:r w:rsidRPr="00077EE9">
        <w:rPr>
          <w:rFonts w:ascii="Palatino Linotype" w:hAnsi="Palatino Linotype" w:cs="Arial"/>
          <w:bCs/>
          <w:i/>
          <w:noProof/>
          <w:sz w:val="22"/>
        </w:rPr>
        <w:t>, manejen, procesen, archiven o conserven información pública</w:t>
      </w:r>
      <w:r w:rsidRPr="00077EE9">
        <w:rPr>
          <w:rFonts w:ascii="Palatino Linotype" w:hAnsi="Palatino Linotype" w:cs="Arial"/>
          <w:b/>
          <w:bCs/>
          <w:i/>
          <w:noProof/>
          <w:sz w:val="22"/>
        </w:rPr>
        <w:t xml:space="preserve"> </w:t>
      </w:r>
      <w:r w:rsidRPr="00077EE9">
        <w:rPr>
          <w:rFonts w:ascii="Palatino Linotype" w:hAnsi="Palatino Linotype" w:cs="Arial"/>
          <w:bCs/>
          <w:i/>
          <w:noProof/>
          <w:sz w:val="22"/>
        </w:rPr>
        <w:t xml:space="preserve">serán responsables de la misma en los términos de las disposiciones jurídicas </w:t>
      </w:r>
      <w:r w:rsidRPr="00077EE9">
        <w:rPr>
          <w:rFonts w:ascii="Palatino Linotype" w:hAnsi="Palatino Linotype" w:cs="Arial"/>
          <w:i/>
          <w:color w:val="000000"/>
          <w:sz w:val="22"/>
          <w:szCs w:val="22"/>
        </w:rPr>
        <w:t>aplicables</w:t>
      </w:r>
      <w:r w:rsidRPr="00077EE9">
        <w:rPr>
          <w:rFonts w:ascii="Palatino Linotype" w:hAnsi="Palatino Linotype" w:cs="Arial"/>
          <w:bCs/>
          <w:i/>
          <w:noProof/>
          <w:sz w:val="22"/>
        </w:rPr>
        <w:t xml:space="preserve">. </w:t>
      </w:r>
    </w:p>
    <w:p w:rsidR="0061067D" w:rsidRPr="00077EE9" w:rsidRDefault="0061067D" w:rsidP="0061067D">
      <w:pPr>
        <w:autoSpaceDE w:val="0"/>
        <w:autoSpaceDN w:val="0"/>
        <w:adjustRightInd w:val="0"/>
        <w:spacing w:before="180" w:after="180"/>
        <w:ind w:left="709" w:right="709"/>
        <w:jc w:val="both"/>
        <w:rPr>
          <w:rFonts w:ascii="Palatino Linotype" w:hAnsi="Palatino Linotype" w:cs="Arial"/>
          <w:bCs/>
          <w:i/>
          <w:noProof/>
          <w:sz w:val="22"/>
        </w:rPr>
      </w:pPr>
      <w:r w:rsidRPr="00077EE9">
        <w:rPr>
          <w:rFonts w:ascii="Palatino Linotype" w:hAnsi="Palatino Linotype" w:cs="Arial"/>
          <w:b/>
          <w:bCs/>
          <w:i/>
          <w:noProof/>
          <w:sz w:val="22"/>
          <w:u w:val="single"/>
        </w:rPr>
        <w:t>Los sujetos obligados sólo proporcionarán la información pública que se les requiera y que obre en sus archivos</w:t>
      </w:r>
      <w:r w:rsidRPr="00077EE9">
        <w:rPr>
          <w:rFonts w:ascii="Palatino Linotype" w:hAnsi="Palatino Linotype" w:cs="Arial"/>
          <w:bCs/>
          <w:i/>
          <w:noProof/>
          <w:sz w:val="22"/>
        </w:rPr>
        <w:t xml:space="preserve"> y en el estado en que ésta se encuentre. La obligación de proporcionar información no </w:t>
      </w:r>
      <w:r w:rsidRPr="00077EE9">
        <w:rPr>
          <w:rFonts w:ascii="Palatino Linotype" w:hAnsi="Palatino Linotype"/>
          <w:i/>
          <w:sz w:val="22"/>
        </w:rPr>
        <w:t>comprende</w:t>
      </w:r>
      <w:r w:rsidRPr="00077EE9">
        <w:rPr>
          <w:rFonts w:ascii="Palatino Linotype" w:hAnsi="Palatino Linotype" w:cs="Arial"/>
          <w:bCs/>
          <w:i/>
          <w:noProof/>
          <w:sz w:val="22"/>
        </w:rPr>
        <w:t xml:space="preserve"> el procesamiento de la misma, ni el presentarla conforme al interés del solicitante; no estarán obligados a generarla, resumirla, efectuar cálculos o practicar investigaciones.”</w:t>
      </w:r>
    </w:p>
    <w:p w:rsidR="0061067D" w:rsidRPr="00077EE9" w:rsidRDefault="0061067D" w:rsidP="0061067D">
      <w:pPr>
        <w:autoSpaceDE w:val="0"/>
        <w:autoSpaceDN w:val="0"/>
        <w:adjustRightInd w:val="0"/>
        <w:spacing w:before="180" w:after="180"/>
        <w:ind w:left="709" w:right="709"/>
        <w:jc w:val="both"/>
        <w:rPr>
          <w:rFonts w:ascii="Palatino Linotype" w:hAnsi="Palatino Linotype" w:cs="Arial"/>
          <w:color w:val="000000"/>
          <w:sz w:val="22"/>
          <w:szCs w:val="22"/>
        </w:rPr>
      </w:pPr>
      <w:r w:rsidRPr="00077EE9">
        <w:rPr>
          <w:rFonts w:ascii="Palatino Linotype" w:hAnsi="Palatino Linotype" w:cs="Arial"/>
          <w:color w:val="000000"/>
          <w:sz w:val="22"/>
          <w:szCs w:val="22"/>
        </w:rPr>
        <w:t>(Énfasis añadido)</w:t>
      </w:r>
    </w:p>
    <w:p w:rsidR="0061067D" w:rsidRPr="00077EE9" w:rsidRDefault="0061067D" w:rsidP="0061067D">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077EE9">
        <w:rPr>
          <w:rFonts w:ascii="Palatino Linotype" w:hAnsi="Palatino Linotype" w:cs="Arial"/>
          <w:lang w:eastAsia="es-MX"/>
        </w:rPr>
        <w:t xml:space="preserve">De una interpretación </w:t>
      </w:r>
      <w:r w:rsidR="00DD6A88" w:rsidRPr="00077EE9">
        <w:rPr>
          <w:rFonts w:ascii="Palatino Linotype" w:hAnsi="Palatino Linotype" w:cs="Arial"/>
          <w:lang w:eastAsia="es-MX"/>
        </w:rPr>
        <w:t>armónica</w:t>
      </w:r>
      <w:r w:rsidRPr="00077EE9">
        <w:rPr>
          <w:rFonts w:ascii="Palatino Linotype" w:hAnsi="Palatino Linotype" w:cs="Arial"/>
          <w:lang w:eastAsia="es-MX"/>
        </w:rPr>
        <w:t xml:space="preserve"> de los artículos anteriores</w:t>
      </w:r>
      <w:r w:rsidR="00DD6A88" w:rsidRPr="00077EE9">
        <w:rPr>
          <w:rFonts w:ascii="Palatino Linotype" w:hAnsi="Palatino Linotype" w:cs="Arial"/>
          <w:lang w:eastAsia="es-MX"/>
        </w:rPr>
        <w:t>,</w:t>
      </w:r>
      <w:r w:rsidRPr="00077EE9">
        <w:rPr>
          <w:rFonts w:ascii="Palatino Linotype" w:hAnsi="Palatino Linotype" w:cs="Arial"/>
          <w:lang w:eastAsia="es-MX"/>
        </w:rPr>
        <w:t xml:space="preserve"> se puede deducir que el </w:t>
      </w:r>
      <w:r w:rsidRPr="00077EE9">
        <w:rPr>
          <w:rFonts w:ascii="Palatino Linotype" w:hAnsi="Palatino Linotype" w:cs="Arial"/>
          <w:lang w:eastAsia="es-MX"/>
        </w:rPr>
        <w:lastRenderedPageBreak/>
        <w:t xml:space="preserve">ejercicio del derecho de acceso a la información pública se centra en la potestad de los particulares para </w:t>
      </w:r>
      <w:r w:rsidRPr="00077EE9">
        <w:rPr>
          <w:rFonts w:ascii="Palatino Linotype" w:hAnsi="Palatino Linotype" w:cs="Arial"/>
          <w:b/>
          <w:lang w:eastAsia="es-MX"/>
        </w:rPr>
        <w:t xml:space="preserve">conocer el </w:t>
      </w:r>
      <w:r w:rsidRPr="00077EE9">
        <w:rPr>
          <w:rFonts w:ascii="Palatino Linotype" w:eastAsiaTheme="minorHAnsi" w:hAnsi="Palatino Linotype" w:cs="Arial"/>
          <w:b/>
          <w:lang w:eastAsia="es-MX"/>
        </w:rPr>
        <w:t>contenido</w:t>
      </w:r>
      <w:r w:rsidRPr="00077EE9">
        <w:rPr>
          <w:rFonts w:ascii="Palatino Linotype" w:hAnsi="Palatino Linotype" w:cs="Arial"/>
          <w:b/>
          <w:lang w:eastAsia="es-MX"/>
        </w:rPr>
        <w:t xml:space="preserve"> de los documentos que obren en los archivos de los Sujetos Obligados</w:t>
      </w:r>
      <w:r w:rsidRPr="00077EE9">
        <w:rPr>
          <w:rFonts w:ascii="Palatino Linotype" w:hAnsi="Palatino Linotype" w:cs="Arial"/>
          <w:lang w:eastAsia="es-MX"/>
        </w:rPr>
        <w:t>, ya sea porque los generen en el uso de sus atribuciones, los administren o simplemente los posean.</w:t>
      </w:r>
    </w:p>
    <w:p w:rsidR="0061067D" w:rsidRPr="00077EE9" w:rsidRDefault="0061067D" w:rsidP="0061067D">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077EE9">
        <w:rPr>
          <w:rFonts w:ascii="Palatino Linotype" w:hAnsi="Palatino Linotype" w:cs="Arial"/>
          <w:lang w:eastAsia="es-MX"/>
        </w:rPr>
        <w:t xml:space="preserve">Para ello, la Ley de la </w:t>
      </w:r>
      <w:r w:rsidRPr="00077EE9">
        <w:rPr>
          <w:rFonts w:ascii="Palatino Linotype" w:eastAsiaTheme="minorHAnsi" w:hAnsi="Palatino Linotype" w:cs="Arial"/>
          <w:lang w:eastAsia="es-MX"/>
        </w:rPr>
        <w:t>materia</w:t>
      </w:r>
      <w:r w:rsidRPr="00077EE9">
        <w:rPr>
          <w:rFonts w:ascii="Palatino Linotype" w:hAnsi="Palatino Linotype" w:cs="Arial"/>
          <w:lang w:eastAsia="es-MX"/>
        </w:rPr>
        <w:t xml:space="preserve">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61067D" w:rsidRPr="00077EE9" w:rsidRDefault="0061067D" w:rsidP="0061067D">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077EE9">
        <w:rPr>
          <w:rFonts w:ascii="Palatino Linotype" w:hAnsi="Palatino Linotype" w:cs="Arial"/>
          <w:lang w:eastAsia="es-MX"/>
        </w:rPr>
        <w:t>Por otro lado, así como la Constitución</w:t>
      </w:r>
      <w:r w:rsidR="00DD6A88" w:rsidRPr="00077EE9">
        <w:rPr>
          <w:rFonts w:ascii="Palatino Linotype" w:hAnsi="Palatino Linotype" w:cs="Arial"/>
          <w:lang w:eastAsia="es-MX"/>
        </w:rPr>
        <w:t xml:space="preserve"> Local</w:t>
      </w:r>
      <w:r w:rsidRPr="00077EE9">
        <w:rPr>
          <w:rFonts w:ascii="Palatino Linotype" w:hAnsi="Palatino Linotype" w:cs="Arial"/>
          <w:lang w:eastAsia="es-MX"/>
        </w:rPr>
        <w:t xml:space="preserve"> y la </w:t>
      </w:r>
      <w:r w:rsidR="00DD6A88" w:rsidRPr="00077EE9">
        <w:rPr>
          <w:rFonts w:ascii="Palatino Linotype" w:eastAsiaTheme="minorEastAsia" w:hAnsi="Palatino Linotype"/>
          <w:color w:val="222222"/>
          <w:lang w:eastAsia="es-ES_tradnl"/>
        </w:rPr>
        <w:t>Ley de Transparencia y Acceso a la Información Pública del Estado de México y Municipios,</w:t>
      </w:r>
      <w:r w:rsidR="00DD6A88" w:rsidRPr="00077EE9">
        <w:rPr>
          <w:rFonts w:ascii="Palatino Linotype" w:hAnsi="Palatino Linotype" w:cs="Arial"/>
          <w:lang w:eastAsia="es-MX"/>
        </w:rPr>
        <w:t xml:space="preserve"> </w:t>
      </w:r>
      <w:r w:rsidRPr="00077EE9">
        <w:rPr>
          <w:rFonts w:ascii="Palatino Linotype" w:hAnsi="Palatino Linotype" w:cs="Arial"/>
          <w:lang w:eastAsia="es-MX"/>
        </w:rPr>
        <w:t>otorgan a los particulares el derecho de acceder a los documentos generados o en posesión de las autoridades; también lo es que, la obligación de proporcionar información no comprende el procesamiento de la misma, ni el presentarla conforme al interés de</w:t>
      </w:r>
      <w:r w:rsidR="00DD6A88" w:rsidRPr="00077EE9">
        <w:rPr>
          <w:rFonts w:ascii="Palatino Linotype" w:hAnsi="Palatino Linotype" w:cs="Arial"/>
          <w:lang w:eastAsia="es-MX"/>
        </w:rPr>
        <w:t xml:space="preserve"> </w:t>
      </w:r>
      <w:r w:rsidRPr="00077EE9">
        <w:rPr>
          <w:rFonts w:ascii="Palatino Linotype" w:hAnsi="Palatino Linotype" w:cs="Arial"/>
          <w:lang w:eastAsia="es-MX"/>
        </w:rPr>
        <w:t>l</w:t>
      </w:r>
      <w:r w:rsidR="00DD6A88" w:rsidRPr="00077EE9">
        <w:rPr>
          <w:rFonts w:ascii="Palatino Linotype" w:hAnsi="Palatino Linotype" w:cs="Arial"/>
          <w:lang w:eastAsia="es-MX"/>
        </w:rPr>
        <w:t>os</w:t>
      </w:r>
      <w:r w:rsidRPr="00077EE9">
        <w:rPr>
          <w:rFonts w:ascii="Palatino Linotype" w:hAnsi="Palatino Linotype" w:cs="Arial"/>
          <w:lang w:eastAsia="es-MX"/>
        </w:rPr>
        <w:t xml:space="preserve"> solicitante</w:t>
      </w:r>
      <w:r w:rsidR="00DD6A88" w:rsidRPr="00077EE9">
        <w:rPr>
          <w:rFonts w:ascii="Palatino Linotype" w:hAnsi="Palatino Linotype" w:cs="Arial"/>
          <w:lang w:eastAsia="es-MX"/>
        </w:rPr>
        <w:t>s, puesto que no est</w:t>
      </w:r>
      <w:r w:rsidRPr="00077EE9">
        <w:rPr>
          <w:rFonts w:ascii="Palatino Linotype" w:hAnsi="Palatino Linotype" w:cs="Arial"/>
          <w:lang w:eastAsia="es-MX"/>
        </w:rPr>
        <w:t>án constreñidos a generarla, resumirla, efectuar cálculos o practicar investigaciones.</w:t>
      </w:r>
    </w:p>
    <w:p w:rsidR="0061067D" w:rsidRPr="00077EE9" w:rsidRDefault="0061067D" w:rsidP="00E358D3">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077EE9">
        <w:rPr>
          <w:rFonts w:ascii="Palatino Linotype" w:hAnsi="Palatino Linotype" w:cs="Arial"/>
          <w:lang w:eastAsia="es-MX"/>
        </w:rPr>
        <w:t xml:space="preserve">En síntesis, el derecho de acceso a la información pública se satisface en aquellos casos en que se entregue el soporte documental en que conste la información pública, toda vez que los Sujetos </w:t>
      </w:r>
      <w:r w:rsidRPr="00077EE9">
        <w:rPr>
          <w:rFonts w:ascii="Palatino Linotype" w:eastAsiaTheme="minorHAnsi" w:hAnsi="Palatino Linotype" w:cs="Arial"/>
          <w:lang w:eastAsia="es-MX"/>
        </w:rPr>
        <w:t>Obligados</w:t>
      </w:r>
      <w:r w:rsidRPr="00077EE9">
        <w:rPr>
          <w:rFonts w:ascii="Palatino Linotype" w:hAnsi="Palatino Linotype" w:cs="Arial"/>
          <w:lang w:eastAsia="es-MX"/>
        </w:rPr>
        <w:t xml:space="preserve"> no tienen el deber d</w:t>
      </w:r>
      <w:r w:rsidRPr="00077EE9">
        <w:rPr>
          <w:rFonts w:ascii="Palatino Linotype" w:hAnsi="Palatino Linotype" w:cs="Arial"/>
        </w:rPr>
        <w:t xml:space="preserve">e generar, poseer o administrar la información pública con el grado de detalle que se señala en la solicitud de información </w:t>
      </w:r>
      <w:r w:rsidRPr="00077EE9">
        <w:rPr>
          <w:rFonts w:ascii="Palatino Linotype" w:hAnsi="Palatino Linotype" w:cs="Arial"/>
        </w:rPr>
        <w:lastRenderedPageBreak/>
        <w:t xml:space="preserve">pública; esto es, que no tienen el deber de generar un documento </w:t>
      </w:r>
      <w:r w:rsidRPr="00077EE9">
        <w:rPr>
          <w:rFonts w:ascii="Palatino Linotype" w:hAnsi="Palatino Linotype" w:cs="Arial"/>
          <w:b/>
          <w:i/>
        </w:rPr>
        <w:t>ad hoc</w:t>
      </w:r>
      <w:r w:rsidRPr="00077EE9">
        <w:rPr>
          <w:rFonts w:ascii="Palatino Linotype" w:hAnsi="Palatino Linotype" w:cs="Arial"/>
        </w:rPr>
        <w:t>, para satisfacer el derecho de acceso a la información pública.</w:t>
      </w:r>
    </w:p>
    <w:p w:rsidR="00E358D3" w:rsidRPr="00077EE9" w:rsidRDefault="0061067D" w:rsidP="00E358D3">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077EE9">
        <w:rPr>
          <w:rFonts w:ascii="Palatino Linotype" w:hAnsi="Palatino Linotype" w:cs="Arial"/>
        </w:rPr>
        <w:t xml:space="preserve">Lo anterior se traduce en que, no subsiste la </w:t>
      </w:r>
      <w:r w:rsidRPr="00077EE9">
        <w:rPr>
          <w:rFonts w:ascii="Palatino Linotype" w:eastAsiaTheme="minorHAnsi" w:hAnsi="Palatino Linotype" w:cs="Arial"/>
          <w:lang w:eastAsia="es-MX"/>
        </w:rPr>
        <w:t>obligación</w:t>
      </w:r>
      <w:r w:rsidRPr="00077EE9">
        <w:rPr>
          <w:rFonts w:ascii="Palatino Linotype" w:hAnsi="Palatino Linotype" w:cs="Arial"/>
        </w:rPr>
        <w:t xml:space="preserve"> para </w:t>
      </w:r>
      <w:r w:rsidRPr="00077EE9">
        <w:rPr>
          <w:rFonts w:ascii="Palatino Linotype" w:hAnsi="Palatino Linotype" w:cs="Arial"/>
          <w:b/>
        </w:rPr>
        <w:t>EL SUJETO OBLIGADO</w:t>
      </w:r>
      <w:r w:rsidRPr="00077EE9">
        <w:rPr>
          <w:rFonts w:ascii="Palatino Linotype" w:hAnsi="Palatino Linotype" w:cs="Arial"/>
        </w:rPr>
        <w:t xml:space="preserve"> de generar </w:t>
      </w:r>
      <w:r w:rsidRPr="00077EE9">
        <w:rPr>
          <w:rFonts w:ascii="Palatino Linotype" w:hAnsi="Palatino Linotype" w:cs="Arial"/>
          <w:lang w:eastAsia="es-MX"/>
        </w:rPr>
        <w:t>un</w:t>
      </w:r>
      <w:r w:rsidRPr="00077EE9">
        <w:rPr>
          <w:rFonts w:ascii="Palatino Linotype" w:hAnsi="Palatino Linotype" w:cs="Arial"/>
        </w:rPr>
        <w:t xml:space="preserve"> documento </w:t>
      </w:r>
      <w:r w:rsidRPr="00077EE9">
        <w:rPr>
          <w:rFonts w:ascii="Palatino Linotype" w:hAnsi="Palatino Linotype" w:cs="Arial"/>
          <w:i/>
        </w:rPr>
        <w:t>ad hoc</w:t>
      </w:r>
      <w:r w:rsidRPr="00077EE9">
        <w:rPr>
          <w:rFonts w:ascii="Palatino Linotype" w:hAnsi="Palatino Linotype" w:cs="Arial"/>
        </w:rPr>
        <w:t xml:space="preserve">, para satisfacer lo requerido por </w:t>
      </w:r>
      <w:r w:rsidRPr="00077EE9">
        <w:rPr>
          <w:rFonts w:ascii="Palatino Linotype" w:hAnsi="Palatino Linotype" w:cs="Arial"/>
          <w:b/>
        </w:rPr>
        <w:t>EL</w:t>
      </w:r>
      <w:r w:rsidRPr="00077EE9">
        <w:rPr>
          <w:rFonts w:ascii="Palatino Linotype" w:hAnsi="Palatino Linotype" w:cs="Arial"/>
        </w:rPr>
        <w:t xml:space="preserve"> </w:t>
      </w:r>
      <w:r w:rsidRPr="00077EE9">
        <w:rPr>
          <w:rFonts w:ascii="Palatino Linotype" w:hAnsi="Palatino Linotype" w:cs="Arial"/>
          <w:b/>
        </w:rPr>
        <w:t>RECURRENTE</w:t>
      </w:r>
      <w:r w:rsidRPr="00077EE9">
        <w:rPr>
          <w:rFonts w:ascii="Palatino Linotype" w:hAnsi="Palatino Linotype" w:cs="Arial"/>
        </w:rPr>
        <w:t xml:space="preserve">, a través del ejercicio del derecho de acceso a la información pública, puesto que </w:t>
      </w:r>
      <w:r w:rsidR="00DD6A88" w:rsidRPr="00077EE9">
        <w:rPr>
          <w:rFonts w:ascii="Palatino Linotype" w:hAnsi="Palatino Linotype" w:cs="Arial"/>
          <w:b/>
        </w:rPr>
        <w:t xml:space="preserve">sólo </w:t>
      </w:r>
      <w:r w:rsidRPr="00077EE9">
        <w:rPr>
          <w:rFonts w:ascii="Palatino Linotype" w:hAnsi="Palatino Linotype" w:cs="Arial"/>
          <w:b/>
        </w:rPr>
        <w:t xml:space="preserve">existe fuente obligacional </w:t>
      </w:r>
      <w:r w:rsidR="00DD6A88" w:rsidRPr="00077EE9">
        <w:rPr>
          <w:rFonts w:ascii="Palatino Linotype" w:hAnsi="Palatino Linotype" w:cs="Arial"/>
          <w:b/>
        </w:rPr>
        <w:t xml:space="preserve">de entregar a los particulares de los documentos </w:t>
      </w:r>
      <w:r w:rsidRPr="00077EE9">
        <w:rPr>
          <w:rFonts w:ascii="Palatino Linotype" w:hAnsi="Palatino Linotype" w:cs="Arial"/>
          <w:b/>
        </w:rPr>
        <w:t>posea o administre en sus archivos</w:t>
      </w:r>
      <w:r w:rsidRPr="00077EE9">
        <w:rPr>
          <w:rFonts w:ascii="Palatino Linotype" w:hAnsi="Palatino Linotype" w:cs="Arial"/>
        </w:rPr>
        <w:t>, algún documento o documentos, que colme lo solicitado</w:t>
      </w:r>
      <w:r w:rsidR="00DD6A88" w:rsidRPr="00077EE9">
        <w:rPr>
          <w:rFonts w:ascii="Palatino Linotype" w:hAnsi="Palatino Linotype" w:cs="Arial"/>
        </w:rPr>
        <w:t xml:space="preserve">, sin que deba generar reportes, estudios, actas, resoluciones, oficios, acuerdos, directivas, directrices, entre otros, con el objeto, de colmar inquietudes de los mismos, puesto que, para tales efectos, la Constitución Federal, le otorga a la ciudadanía </w:t>
      </w:r>
      <w:r w:rsidR="00E358D3" w:rsidRPr="00077EE9">
        <w:rPr>
          <w:rFonts w:ascii="Palatino Linotype" w:hAnsi="Palatino Linotype" w:cs="Arial"/>
        </w:rPr>
        <w:t xml:space="preserve">la potestad de ejercer el derecho de petición, antes mencionado, con el cual puede colmarse lo referente a los incisos </w:t>
      </w:r>
      <w:r w:rsidR="00E358D3" w:rsidRPr="00077EE9">
        <w:rPr>
          <w:rFonts w:ascii="Palatino Linotype" w:hAnsi="Palatino Linotype" w:cs="Arial"/>
          <w:b/>
        </w:rPr>
        <w:t>a)</w:t>
      </w:r>
      <w:r w:rsidR="00E358D3" w:rsidRPr="00077EE9">
        <w:rPr>
          <w:rFonts w:ascii="Palatino Linotype" w:hAnsi="Palatino Linotype" w:cs="Arial"/>
        </w:rPr>
        <w:t xml:space="preserve"> y </w:t>
      </w:r>
      <w:r w:rsidR="00E358D3" w:rsidRPr="00077EE9">
        <w:rPr>
          <w:rFonts w:ascii="Palatino Linotype" w:hAnsi="Palatino Linotype" w:cs="Arial"/>
          <w:b/>
        </w:rPr>
        <w:t>c)</w:t>
      </w:r>
      <w:r w:rsidR="00E358D3" w:rsidRPr="00077EE9">
        <w:rPr>
          <w:rFonts w:ascii="Palatino Linotype" w:hAnsi="Palatino Linotype" w:cs="Arial"/>
        </w:rPr>
        <w:t xml:space="preserve"> </w:t>
      </w:r>
      <w:r w:rsidR="00E358D3" w:rsidRPr="00077EE9">
        <w:rPr>
          <w:rFonts w:ascii="Palatino Linotype" w:hAnsi="Palatino Linotype" w:cs="Arial"/>
          <w:i/>
        </w:rPr>
        <w:t>supra</w:t>
      </w:r>
      <w:r w:rsidR="00E358D3" w:rsidRPr="00077EE9">
        <w:rPr>
          <w:rFonts w:ascii="Palatino Linotype" w:hAnsi="Palatino Linotype" w:cs="Arial"/>
        </w:rPr>
        <w:t xml:space="preserve">. </w:t>
      </w:r>
    </w:p>
    <w:p w:rsidR="0061067D" w:rsidRPr="00077EE9" w:rsidRDefault="0061067D" w:rsidP="0061067D">
      <w:pPr>
        <w:pStyle w:val="Prrafodelista"/>
        <w:widowControl w:val="0"/>
        <w:autoSpaceDE w:val="0"/>
        <w:autoSpaceDN w:val="0"/>
        <w:adjustRightInd w:val="0"/>
        <w:spacing w:before="240" w:after="240" w:line="360" w:lineRule="auto"/>
        <w:ind w:left="0"/>
        <w:jc w:val="both"/>
        <w:rPr>
          <w:rFonts w:ascii="Palatino Linotype" w:hAnsi="Palatino Linotype"/>
          <w:b/>
          <w:bCs/>
        </w:rPr>
      </w:pPr>
      <w:r w:rsidRPr="00077EE9">
        <w:rPr>
          <w:rFonts w:ascii="Palatino Linotype" w:hAnsi="Palatino Linotype" w:cs="Arial"/>
        </w:rPr>
        <w:t xml:space="preserve">Como apoyo a lo anterior, es aplicable el Criterio 09-10, emitido por </w:t>
      </w:r>
      <w:r w:rsidRPr="00077EE9">
        <w:rPr>
          <w:rFonts w:ascii="Palatino Linotype" w:eastAsia="Arial Unicode MS" w:hAnsi="Palatino Linotype" w:cs="Arial"/>
        </w:rPr>
        <w:t xml:space="preserve">el Pleno del entonces </w:t>
      </w:r>
      <w:r w:rsidRPr="00077EE9">
        <w:rPr>
          <w:rFonts w:ascii="Palatino Linotype" w:eastAsia="Arial Unicode MS" w:hAnsi="Palatino Linotype" w:cs="Arial"/>
          <w:bCs/>
        </w:rPr>
        <w:t xml:space="preserve">Instituto Federal </w:t>
      </w:r>
      <w:r w:rsidRPr="00077EE9">
        <w:rPr>
          <w:rFonts w:ascii="Palatino Linotype" w:hAnsi="Palatino Linotype" w:cs="Arial"/>
        </w:rPr>
        <w:t>de</w:t>
      </w:r>
      <w:r w:rsidRPr="00077EE9">
        <w:rPr>
          <w:rFonts w:ascii="Palatino Linotype" w:eastAsia="Arial Unicode MS" w:hAnsi="Palatino Linotype" w:cs="Arial"/>
          <w:bCs/>
        </w:rPr>
        <w:t xml:space="preserve"> Acceso a la Información y Protección de Datos (IFAI), </w:t>
      </w:r>
      <w:r w:rsidRPr="00077EE9">
        <w:rPr>
          <w:rFonts w:ascii="Palatino Linotype" w:eastAsia="Arial Unicode MS" w:hAnsi="Palatino Linotype" w:cs="Arial"/>
        </w:rPr>
        <w:t>ahora Instituto Nacional de Transparencia, Acceso a la Información y Protección de Datos Personales (INAI),</w:t>
      </w:r>
      <w:r w:rsidRPr="00077EE9">
        <w:rPr>
          <w:rFonts w:ascii="Palatino Linotype" w:hAnsi="Palatino Linotype"/>
          <w:bCs/>
        </w:rPr>
        <w:t xml:space="preserve"> que dice:</w:t>
      </w:r>
      <w:r w:rsidRPr="00077EE9">
        <w:rPr>
          <w:rFonts w:ascii="Palatino Linotype" w:hAnsi="Palatino Linotype"/>
          <w:b/>
          <w:bCs/>
        </w:rPr>
        <w:t xml:space="preserve"> </w:t>
      </w:r>
    </w:p>
    <w:p w:rsidR="0061067D" w:rsidRPr="00077EE9" w:rsidRDefault="0061067D" w:rsidP="0061067D">
      <w:pPr>
        <w:autoSpaceDE w:val="0"/>
        <w:autoSpaceDN w:val="0"/>
        <w:adjustRightInd w:val="0"/>
        <w:spacing w:before="120" w:after="120"/>
        <w:ind w:left="709" w:right="709"/>
        <w:jc w:val="both"/>
        <w:rPr>
          <w:rFonts w:ascii="Palatino Linotype" w:hAnsi="Palatino Linotype" w:cs="Arial"/>
          <w:i/>
          <w:sz w:val="22"/>
          <w:szCs w:val="22"/>
        </w:rPr>
      </w:pPr>
      <w:r w:rsidRPr="00077EE9">
        <w:rPr>
          <w:rFonts w:ascii="Palatino Linotype" w:hAnsi="Palatino Linotype" w:cs="Arial"/>
          <w:i/>
          <w:sz w:val="22"/>
          <w:szCs w:val="22"/>
        </w:rPr>
        <w:t>“</w:t>
      </w:r>
      <w:r w:rsidRPr="00077EE9">
        <w:rPr>
          <w:rFonts w:ascii="Palatino Linotype" w:hAnsi="Palatino Linotype" w:cs="Arial"/>
          <w:b/>
          <w:i/>
          <w:sz w:val="22"/>
          <w:szCs w:val="22"/>
          <w:u w:val="single"/>
        </w:rPr>
        <w:t>Las dependencias y entidades no están obligadas a generar documentos ad hoc para responder una solicitud de acceso a la información.</w:t>
      </w:r>
      <w:r w:rsidRPr="00077EE9">
        <w:rPr>
          <w:rFonts w:ascii="Palatino Linotype" w:hAnsi="Palatino Linotype" w:cs="Arial"/>
          <w:i/>
          <w:sz w:val="22"/>
          <w:szCs w:val="22"/>
        </w:rPr>
        <w:t xml:space="preserve"> Tomando en consideración lo establecido por el artículo 42 de la Ley Federal de Transparencia y Acceso a la Información Pública Gubernamental, que establece que </w:t>
      </w:r>
      <w:r w:rsidRPr="00077EE9">
        <w:rPr>
          <w:rFonts w:ascii="Palatino Linotype" w:hAnsi="Palatino Linotype" w:cs="Arial"/>
          <w:b/>
          <w:i/>
          <w:sz w:val="22"/>
          <w:szCs w:val="22"/>
          <w:u w:val="single"/>
        </w:rPr>
        <w:t>las dependencias y entidades sólo estarán obligadas a entregar documentos que se encuentren en sus archivos</w:t>
      </w:r>
      <w:r w:rsidRPr="00077EE9">
        <w:rPr>
          <w:rFonts w:ascii="Palatino Linotype" w:hAnsi="Palatino Linotype" w:cs="Arial"/>
          <w:i/>
          <w:sz w:val="22"/>
          <w:szCs w:val="22"/>
        </w:rPr>
        <w:t xml:space="preserve">, las dependencias y entidades </w:t>
      </w:r>
      <w:r w:rsidRPr="00077EE9">
        <w:rPr>
          <w:rFonts w:ascii="Palatino Linotype" w:hAnsi="Palatino Linotype" w:cs="Arial"/>
          <w:b/>
          <w:i/>
          <w:sz w:val="22"/>
          <w:szCs w:val="22"/>
          <w:u w:val="single"/>
        </w:rPr>
        <w:t>no están obligadas a elaborar documentos ad hoc para atender las solicitudes de información</w:t>
      </w:r>
      <w:r w:rsidRPr="00077EE9">
        <w:rPr>
          <w:rFonts w:ascii="Palatino Linotype" w:hAnsi="Palatino Linotype" w:cs="Arial"/>
          <w:i/>
          <w:sz w:val="22"/>
          <w:szCs w:val="22"/>
        </w:rPr>
        <w:t xml:space="preserve">, sino que deben garantizar el acceso a la información con la que cuentan en el formato que la misma así lo permita o se encuentre, en aras de dar </w:t>
      </w:r>
      <w:r w:rsidRPr="00077EE9">
        <w:rPr>
          <w:rFonts w:ascii="Palatino Linotype" w:hAnsi="Palatino Linotype"/>
          <w:i/>
          <w:sz w:val="22"/>
        </w:rPr>
        <w:t>satisfacción</w:t>
      </w:r>
      <w:r w:rsidRPr="00077EE9">
        <w:rPr>
          <w:rFonts w:ascii="Palatino Linotype" w:hAnsi="Palatino Linotype" w:cs="Arial"/>
          <w:i/>
          <w:sz w:val="22"/>
          <w:szCs w:val="22"/>
        </w:rPr>
        <w:t xml:space="preserve"> a la solicitud presentada.</w:t>
      </w:r>
    </w:p>
    <w:p w:rsidR="0061067D" w:rsidRPr="00077EE9" w:rsidRDefault="0061067D" w:rsidP="0061067D">
      <w:pPr>
        <w:autoSpaceDE w:val="0"/>
        <w:autoSpaceDN w:val="0"/>
        <w:adjustRightInd w:val="0"/>
        <w:spacing w:before="120" w:after="120"/>
        <w:ind w:left="709" w:right="709"/>
        <w:jc w:val="both"/>
        <w:rPr>
          <w:rFonts w:ascii="Palatino Linotype" w:hAnsi="Palatino Linotype"/>
          <w:i/>
          <w:sz w:val="22"/>
        </w:rPr>
      </w:pPr>
      <w:r w:rsidRPr="00077EE9">
        <w:rPr>
          <w:rFonts w:ascii="Palatino Linotype" w:hAnsi="Palatino Linotype" w:cs="Arial"/>
          <w:i/>
          <w:sz w:val="22"/>
          <w:szCs w:val="22"/>
        </w:rPr>
        <w:t>Expedientes:</w:t>
      </w:r>
    </w:p>
    <w:p w:rsidR="0061067D" w:rsidRPr="00077EE9" w:rsidRDefault="0061067D" w:rsidP="0061067D">
      <w:pPr>
        <w:autoSpaceDE w:val="0"/>
        <w:autoSpaceDN w:val="0"/>
        <w:adjustRightInd w:val="0"/>
        <w:spacing w:before="120" w:after="120"/>
        <w:ind w:left="709" w:right="709"/>
        <w:jc w:val="both"/>
        <w:rPr>
          <w:rFonts w:ascii="Palatino Linotype" w:hAnsi="Palatino Linotype"/>
          <w:i/>
          <w:sz w:val="22"/>
        </w:rPr>
      </w:pPr>
      <w:r w:rsidRPr="00077EE9">
        <w:rPr>
          <w:rFonts w:ascii="Palatino Linotype" w:hAnsi="Palatino Linotype"/>
          <w:i/>
          <w:sz w:val="22"/>
        </w:rPr>
        <w:t>0438/08 Pemex Exploración y Producción – Alonso Lujambio Irazábal</w:t>
      </w:r>
    </w:p>
    <w:p w:rsidR="0061067D" w:rsidRPr="00077EE9" w:rsidRDefault="0061067D" w:rsidP="0061067D">
      <w:pPr>
        <w:autoSpaceDE w:val="0"/>
        <w:autoSpaceDN w:val="0"/>
        <w:adjustRightInd w:val="0"/>
        <w:spacing w:before="120" w:after="120"/>
        <w:ind w:left="709" w:right="709"/>
        <w:jc w:val="both"/>
        <w:rPr>
          <w:rFonts w:ascii="Palatino Linotype" w:hAnsi="Palatino Linotype"/>
          <w:i/>
          <w:sz w:val="22"/>
        </w:rPr>
      </w:pPr>
      <w:r w:rsidRPr="00077EE9">
        <w:rPr>
          <w:rFonts w:ascii="Palatino Linotype" w:hAnsi="Palatino Linotype"/>
          <w:i/>
          <w:sz w:val="22"/>
        </w:rPr>
        <w:lastRenderedPageBreak/>
        <w:t xml:space="preserve">1751/09 Laboratorios de Biológicos y Reactivos de México S.A. de C.V. – María </w:t>
      </w:r>
      <w:proofErr w:type="spellStart"/>
      <w:r w:rsidRPr="00077EE9">
        <w:rPr>
          <w:rFonts w:ascii="Palatino Linotype" w:hAnsi="Palatino Linotype"/>
          <w:i/>
          <w:sz w:val="22"/>
        </w:rPr>
        <w:t>Marván</w:t>
      </w:r>
      <w:proofErr w:type="spellEnd"/>
      <w:r w:rsidRPr="00077EE9">
        <w:rPr>
          <w:rFonts w:ascii="Palatino Linotype" w:hAnsi="Palatino Linotype"/>
          <w:i/>
          <w:sz w:val="22"/>
        </w:rPr>
        <w:t xml:space="preserve"> Laborde</w:t>
      </w:r>
    </w:p>
    <w:p w:rsidR="0061067D" w:rsidRPr="00077EE9" w:rsidRDefault="0061067D" w:rsidP="0061067D">
      <w:pPr>
        <w:autoSpaceDE w:val="0"/>
        <w:autoSpaceDN w:val="0"/>
        <w:adjustRightInd w:val="0"/>
        <w:spacing w:before="120" w:after="120"/>
        <w:ind w:left="709" w:right="709"/>
        <w:jc w:val="both"/>
        <w:rPr>
          <w:rFonts w:ascii="Palatino Linotype" w:hAnsi="Palatino Linotype"/>
          <w:i/>
          <w:sz w:val="22"/>
        </w:rPr>
      </w:pPr>
      <w:r w:rsidRPr="00077EE9">
        <w:rPr>
          <w:rFonts w:ascii="Palatino Linotype" w:hAnsi="Palatino Linotype"/>
          <w:i/>
          <w:sz w:val="22"/>
        </w:rPr>
        <w:t xml:space="preserve">2868/09 Consejo Nacional de Ciencia y Tecnología – Jacqueline </w:t>
      </w:r>
      <w:proofErr w:type="spellStart"/>
      <w:r w:rsidRPr="00077EE9">
        <w:rPr>
          <w:rFonts w:ascii="Palatino Linotype" w:hAnsi="Palatino Linotype"/>
          <w:i/>
          <w:sz w:val="22"/>
        </w:rPr>
        <w:t>Peschard</w:t>
      </w:r>
      <w:proofErr w:type="spellEnd"/>
      <w:r w:rsidRPr="00077EE9">
        <w:rPr>
          <w:rFonts w:ascii="Palatino Linotype" w:hAnsi="Palatino Linotype"/>
          <w:i/>
          <w:sz w:val="22"/>
        </w:rPr>
        <w:t xml:space="preserve"> Mariscal</w:t>
      </w:r>
    </w:p>
    <w:p w:rsidR="0061067D" w:rsidRPr="00077EE9" w:rsidRDefault="0061067D" w:rsidP="0061067D">
      <w:pPr>
        <w:autoSpaceDE w:val="0"/>
        <w:autoSpaceDN w:val="0"/>
        <w:adjustRightInd w:val="0"/>
        <w:spacing w:before="120" w:after="120"/>
        <w:ind w:left="709" w:right="709"/>
        <w:jc w:val="both"/>
        <w:rPr>
          <w:rFonts w:ascii="Palatino Linotype" w:hAnsi="Palatino Linotype"/>
          <w:i/>
          <w:sz w:val="22"/>
        </w:rPr>
      </w:pPr>
      <w:r w:rsidRPr="00077EE9">
        <w:rPr>
          <w:rFonts w:ascii="Palatino Linotype" w:hAnsi="Palatino Linotype"/>
          <w:i/>
          <w:sz w:val="22"/>
        </w:rPr>
        <w:t>5160/09 Secretaría de Hacienda y Crédito Público – Ángel Trinidad Zaldívar</w:t>
      </w:r>
    </w:p>
    <w:p w:rsidR="0061067D" w:rsidRPr="00077EE9" w:rsidRDefault="0061067D" w:rsidP="0061067D">
      <w:pPr>
        <w:autoSpaceDE w:val="0"/>
        <w:autoSpaceDN w:val="0"/>
        <w:adjustRightInd w:val="0"/>
        <w:spacing w:before="120" w:after="120"/>
        <w:ind w:left="709" w:right="709"/>
        <w:jc w:val="both"/>
        <w:rPr>
          <w:rFonts w:ascii="Palatino Linotype" w:hAnsi="Palatino Linotype" w:cs="Arial"/>
          <w:i/>
          <w:sz w:val="22"/>
          <w:szCs w:val="22"/>
        </w:rPr>
      </w:pPr>
      <w:r w:rsidRPr="00077EE9">
        <w:rPr>
          <w:rFonts w:ascii="Palatino Linotype" w:hAnsi="Palatino Linotype"/>
          <w:i/>
          <w:sz w:val="22"/>
        </w:rPr>
        <w:t>0304/10 Instituto Nacional de Cancerología</w:t>
      </w:r>
      <w:r w:rsidRPr="00077EE9">
        <w:rPr>
          <w:rFonts w:ascii="Palatino Linotype" w:hAnsi="Palatino Linotype" w:cs="Arial"/>
          <w:i/>
          <w:sz w:val="22"/>
          <w:szCs w:val="22"/>
        </w:rPr>
        <w:t xml:space="preserve"> – Jacqueline </w:t>
      </w:r>
      <w:proofErr w:type="spellStart"/>
      <w:r w:rsidRPr="00077EE9">
        <w:rPr>
          <w:rFonts w:ascii="Palatino Linotype" w:hAnsi="Palatino Linotype" w:cs="Arial"/>
          <w:i/>
          <w:sz w:val="22"/>
          <w:szCs w:val="22"/>
        </w:rPr>
        <w:t>Peschard</w:t>
      </w:r>
      <w:proofErr w:type="spellEnd"/>
      <w:r w:rsidRPr="00077EE9">
        <w:rPr>
          <w:rFonts w:ascii="Palatino Linotype" w:hAnsi="Palatino Linotype" w:cs="Arial"/>
          <w:i/>
          <w:sz w:val="22"/>
          <w:szCs w:val="22"/>
        </w:rPr>
        <w:t xml:space="preserve"> Mariscal”</w:t>
      </w:r>
    </w:p>
    <w:p w:rsidR="0061067D" w:rsidRPr="00077EE9" w:rsidRDefault="0061067D" w:rsidP="0061067D">
      <w:pPr>
        <w:autoSpaceDE w:val="0"/>
        <w:autoSpaceDN w:val="0"/>
        <w:adjustRightInd w:val="0"/>
        <w:spacing w:before="120" w:after="120"/>
        <w:ind w:left="709" w:right="709"/>
        <w:jc w:val="both"/>
        <w:rPr>
          <w:rFonts w:ascii="Palatino Linotype" w:hAnsi="Palatino Linotype" w:cs="Arial"/>
          <w:sz w:val="22"/>
          <w:szCs w:val="22"/>
        </w:rPr>
      </w:pPr>
      <w:r w:rsidRPr="00077EE9">
        <w:rPr>
          <w:rFonts w:ascii="Palatino Linotype" w:hAnsi="Palatino Linotype" w:cs="Arial"/>
          <w:sz w:val="22"/>
          <w:szCs w:val="22"/>
        </w:rPr>
        <w:t>(Énfasis añadido)</w:t>
      </w:r>
    </w:p>
    <w:p w:rsidR="0061067D" w:rsidRPr="00077EE9" w:rsidRDefault="00E358D3" w:rsidP="0061067D">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077EE9">
        <w:rPr>
          <w:rFonts w:ascii="Palatino Linotype" w:hAnsi="Palatino Linotype" w:cs="Arial"/>
        </w:rPr>
        <w:t xml:space="preserve">Asimismo, </w:t>
      </w:r>
      <w:r w:rsidR="0061067D" w:rsidRPr="00077EE9">
        <w:rPr>
          <w:rFonts w:ascii="Palatino Linotype" w:hAnsi="Palatino Linotype" w:cs="Arial"/>
        </w:rPr>
        <w:t xml:space="preserve">debe señalarse que en la solicitud de información presentada por </w:t>
      </w:r>
      <w:r w:rsidR="0061067D" w:rsidRPr="00077EE9">
        <w:rPr>
          <w:rFonts w:ascii="Palatino Linotype" w:hAnsi="Palatino Linotype" w:cs="Arial"/>
          <w:b/>
          <w:lang w:eastAsia="es-MX"/>
        </w:rPr>
        <w:t>EL RECURRENTE</w:t>
      </w:r>
      <w:r w:rsidR="0061067D" w:rsidRPr="00077EE9">
        <w:rPr>
          <w:rFonts w:ascii="Palatino Linotype" w:hAnsi="Palatino Linotype" w:cs="Arial"/>
        </w:rPr>
        <w:t xml:space="preserve"> requiere una razón o </w:t>
      </w:r>
      <w:r w:rsidRPr="00077EE9">
        <w:rPr>
          <w:rFonts w:ascii="Palatino Linotype" w:hAnsi="Palatino Linotype" w:cs="Arial"/>
        </w:rPr>
        <w:t xml:space="preserve">causas, respecto de la actuación de las áreas competentes del </w:t>
      </w:r>
      <w:r w:rsidRPr="00077EE9">
        <w:rPr>
          <w:rFonts w:ascii="Palatino Linotype" w:hAnsi="Palatino Linotype" w:cs="Arial"/>
          <w:b/>
        </w:rPr>
        <w:t>SUJETO OBLIGADO</w:t>
      </w:r>
      <w:r w:rsidRPr="00077EE9">
        <w:rPr>
          <w:rFonts w:ascii="Palatino Linotype" w:hAnsi="Palatino Linotype" w:cs="Arial"/>
        </w:rPr>
        <w:t xml:space="preserve">, </w:t>
      </w:r>
      <w:r w:rsidR="0061067D" w:rsidRPr="00077EE9">
        <w:rPr>
          <w:rFonts w:ascii="Palatino Linotype" w:hAnsi="Palatino Linotype" w:cs="Arial"/>
        </w:rPr>
        <w:t xml:space="preserve">al requerir, </w:t>
      </w:r>
      <w:r w:rsidRPr="00077EE9">
        <w:rPr>
          <w:rFonts w:ascii="Palatino Linotype" w:hAnsi="Palatino Linotype" w:cs="Arial"/>
        </w:rPr>
        <w:t xml:space="preserve">que </w:t>
      </w:r>
      <w:r w:rsidR="0061067D" w:rsidRPr="00077EE9">
        <w:rPr>
          <w:rFonts w:ascii="Palatino Linotype" w:hAnsi="Palatino Linotype" w:cs="Arial"/>
        </w:rPr>
        <w:t>le sea informado, del “</w:t>
      </w:r>
      <w:r w:rsidRPr="00077EE9">
        <w:rPr>
          <w:rFonts w:ascii="Palatino Linotype" w:hAnsi="Palatino Linotype" w:cs="Arial"/>
          <w:b/>
          <w:i/>
        </w:rPr>
        <w:t>motivo</w:t>
      </w:r>
      <w:r w:rsidR="0061067D" w:rsidRPr="00077EE9">
        <w:rPr>
          <w:rFonts w:ascii="Palatino Linotype" w:hAnsi="Palatino Linotype" w:cs="Arial"/>
        </w:rPr>
        <w:t xml:space="preserve">” de lo que asevera o afirma,. En ese sentido, debemos entender la definición del </w:t>
      </w:r>
      <w:r w:rsidRPr="00077EE9">
        <w:rPr>
          <w:rFonts w:ascii="Palatino Linotype" w:hAnsi="Palatino Linotype" w:cs="Arial"/>
        </w:rPr>
        <w:t xml:space="preserve">referido, </w:t>
      </w:r>
      <w:r w:rsidR="0061067D" w:rsidRPr="00077EE9">
        <w:rPr>
          <w:rFonts w:ascii="Palatino Linotype" w:hAnsi="Palatino Linotype" w:cs="Arial"/>
        </w:rPr>
        <w:t>precisado por el Diccionario de la Real Academia de la Lengua Española, que a la letra señala:</w:t>
      </w:r>
    </w:p>
    <w:p w:rsidR="00E358D3" w:rsidRPr="00077EE9" w:rsidRDefault="0061067D" w:rsidP="00592E3E">
      <w:pPr>
        <w:autoSpaceDE w:val="0"/>
        <w:autoSpaceDN w:val="0"/>
        <w:adjustRightInd w:val="0"/>
        <w:spacing w:before="80" w:after="80"/>
        <w:ind w:left="709" w:right="709"/>
        <w:jc w:val="both"/>
        <w:rPr>
          <w:rStyle w:val="f"/>
          <w:rFonts w:ascii="Palatino Linotype" w:eastAsia="Arial Unicode MS" w:hAnsi="Palatino Linotype"/>
          <w:i/>
          <w:sz w:val="22"/>
          <w:szCs w:val="22"/>
        </w:rPr>
      </w:pPr>
      <w:r w:rsidRPr="00077EE9">
        <w:rPr>
          <w:rStyle w:val="f"/>
          <w:rFonts w:ascii="Palatino Linotype" w:eastAsia="Arial Unicode MS" w:hAnsi="Palatino Linotype"/>
          <w:i/>
          <w:sz w:val="22"/>
          <w:szCs w:val="22"/>
        </w:rPr>
        <w:t>“</w:t>
      </w:r>
      <w:r w:rsidR="00E358D3" w:rsidRPr="00077EE9">
        <w:rPr>
          <w:rStyle w:val="f"/>
          <w:rFonts w:ascii="Palatino Linotype" w:eastAsia="Arial Unicode MS" w:hAnsi="Palatino Linotype"/>
          <w:b/>
          <w:i/>
          <w:sz w:val="22"/>
          <w:szCs w:val="22"/>
        </w:rPr>
        <w:t>motivo, va</w:t>
      </w:r>
    </w:p>
    <w:p w:rsidR="00E358D3" w:rsidRPr="00077EE9" w:rsidRDefault="00E358D3" w:rsidP="00592E3E">
      <w:pPr>
        <w:autoSpaceDE w:val="0"/>
        <w:autoSpaceDN w:val="0"/>
        <w:adjustRightInd w:val="0"/>
        <w:spacing w:before="80" w:after="80"/>
        <w:ind w:left="709" w:right="709"/>
        <w:jc w:val="both"/>
        <w:rPr>
          <w:rStyle w:val="f"/>
          <w:rFonts w:ascii="Palatino Linotype" w:eastAsia="Arial Unicode MS" w:hAnsi="Palatino Linotype"/>
          <w:i/>
          <w:sz w:val="22"/>
          <w:szCs w:val="22"/>
        </w:rPr>
      </w:pPr>
      <w:r w:rsidRPr="00077EE9">
        <w:rPr>
          <w:rStyle w:val="f"/>
          <w:rFonts w:ascii="Palatino Linotype" w:eastAsia="Arial Unicode MS" w:hAnsi="Palatino Linotype"/>
          <w:i/>
          <w:sz w:val="22"/>
          <w:szCs w:val="22"/>
        </w:rPr>
        <w:t xml:space="preserve">Del lat. </w:t>
      </w:r>
      <w:proofErr w:type="gramStart"/>
      <w:r w:rsidRPr="00077EE9">
        <w:rPr>
          <w:rStyle w:val="f"/>
          <w:rFonts w:ascii="Palatino Linotype" w:eastAsia="Arial Unicode MS" w:hAnsi="Palatino Linotype"/>
          <w:i/>
          <w:sz w:val="22"/>
          <w:szCs w:val="22"/>
        </w:rPr>
        <w:t>tardío</w:t>
      </w:r>
      <w:proofErr w:type="gramEnd"/>
      <w:r w:rsidRPr="00077EE9">
        <w:rPr>
          <w:rStyle w:val="f"/>
          <w:rFonts w:ascii="Palatino Linotype" w:eastAsia="Arial Unicode MS" w:hAnsi="Palatino Linotype"/>
          <w:i/>
          <w:sz w:val="22"/>
          <w:szCs w:val="22"/>
        </w:rPr>
        <w:t xml:space="preserve"> </w:t>
      </w:r>
      <w:proofErr w:type="spellStart"/>
      <w:r w:rsidRPr="00077EE9">
        <w:rPr>
          <w:rStyle w:val="f"/>
          <w:rFonts w:ascii="Palatino Linotype" w:eastAsia="Arial Unicode MS" w:hAnsi="Palatino Linotype"/>
          <w:i/>
          <w:sz w:val="22"/>
          <w:szCs w:val="22"/>
        </w:rPr>
        <w:t>motīvus</w:t>
      </w:r>
      <w:proofErr w:type="spellEnd"/>
      <w:r w:rsidRPr="00077EE9">
        <w:rPr>
          <w:rStyle w:val="f"/>
          <w:rFonts w:ascii="Palatino Linotype" w:eastAsia="Arial Unicode MS" w:hAnsi="Palatino Linotype"/>
          <w:i/>
          <w:sz w:val="22"/>
          <w:szCs w:val="22"/>
        </w:rPr>
        <w:t xml:space="preserve"> 'relativo al movimiento'.</w:t>
      </w:r>
    </w:p>
    <w:p w:rsidR="00E358D3" w:rsidRPr="00077EE9" w:rsidRDefault="00E358D3" w:rsidP="00592E3E">
      <w:pPr>
        <w:autoSpaceDE w:val="0"/>
        <w:autoSpaceDN w:val="0"/>
        <w:adjustRightInd w:val="0"/>
        <w:spacing w:before="80" w:after="80"/>
        <w:ind w:left="709" w:right="709"/>
        <w:jc w:val="both"/>
        <w:rPr>
          <w:rStyle w:val="f"/>
          <w:rFonts w:ascii="Palatino Linotype" w:eastAsia="Arial Unicode MS" w:hAnsi="Palatino Linotype"/>
          <w:i/>
          <w:sz w:val="22"/>
          <w:szCs w:val="22"/>
        </w:rPr>
      </w:pPr>
      <w:r w:rsidRPr="00077EE9">
        <w:rPr>
          <w:rStyle w:val="f"/>
          <w:rFonts w:ascii="Palatino Linotype" w:eastAsia="Arial Unicode MS" w:hAnsi="Palatino Linotype"/>
          <w:i/>
          <w:sz w:val="22"/>
          <w:szCs w:val="22"/>
        </w:rPr>
        <w:t>[…]</w:t>
      </w:r>
    </w:p>
    <w:p w:rsidR="00E358D3" w:rsidRPr="00077EE9" w:rsidRDefault="00E358D3" w:rsidP="00592E3E">
      <w:pPr>
        <w:autoSpaceDE w:val="0"/>
        <w:autoSpaceDN w:val="0"/>
        <w:adjustRightInd w:val="0"/>
        <w:spacing w:before="80" w:after="80"/>
        <w:ind w:left="709" w:right="709"/>
        <w:jc w:val="both"/>
        <w:rPr>
          <w:rStyle w:val="f"/>
          <w:rFonts w:ascii="Palatino Linotype" w:eastAsia="Arial Unicode MS" w:hAnsi="Palatino Linotype"/>
          <w:i/>
          <w:sz w:val="22"/>
          <w:szCs w:val="22"/>
        </w:rPr>
      </w:pPr>
      <w:r w:rsidRPr="00077EE9">
        <w:rPr>
          <w:rStyle w:val="f"/>
          <w:rFonts w:ascii="Palatino Linotype" w:eastAsia="Arial Unicode MS" w:hAnsi="Palatino Linotype"/>
          <w:b/>
          <w:i/>
          <w:sz w:val="22"/>
          <w:szCs w:val="22"/>
        </w:rPr>
        <w:t xml:space="preserve">2. m. </w:t>
      </w:r>
      <w:r w:rsidRPr="00077EE9">
        <w:rPr>
          <w:rStyle w:val="f"/>
          <w:rFonts w:ascii="Palatino Linotype" w:eastAsia="Arial Unicode MS" w:hAnsi="Palatino Linotype"/>
          <w:b/>
          <w:i/>
          <w:sz w:val="22"/>
          <w:szCs w:val="22"/>
          <w:u w:val="single"/>
        </w:rPr>
        <w:t>Causa o razón que mueve para algo</w:t>
      </w:r>
      <w:r w:rsidRPr="00077EE9">
        <w:rPr>
          <w:rStyle w:val="f"/>
          <w:rFonts w:ascii="Palatino Linotype" w:eastAsia="Arial Unicode MS" w:hAnsi="Palatino Linotype"/>
          <w:i/>
          <w:sz w:val="22"/>
          <w:szCs w:val="22"/>
        </w:rPr>
        <w:t>.</w:t>
      </w:r>
    </w:p>
    <w:p w:rsidR="0061067D" w:rsidRPr="00077EE9" w:rsidRDefault="00E358D3" w:rsidP="00592E3E">
      <w:pPr>
        <w:autoSpaceDE w:val="0"/>
        <w:autoSpaceDN w:val="0"/>
        <w:adjustRightInd w:val="0"/>
        <w:spacing w:before="80" w:after="80"/>
        <w:ind w:left="709" w:right="709"/>
        <w:jc w:val="both"/>
        <w:rPr>
          <w:rFonts w:ascii="Palatino Linotype" w:eastAsia="Arial Unicode MS" w:hAnsi="Palatino Linotype" w:cs="Arial"/>
          <w:i/>
          <w:sz w:val="22"/>
          <w:szCs w:val="22"/>
        </w:rPr>
      </w:pPr>
      <w:r w:rsidRPr="00077EE9">
        <w:rPr>
          <w:rStyle w:val="f"/>
          <w:rFonts w:ascii="Palatino Linotype" w:eastAsia="Arial Unicode MS" w:hAnsi="Palatino Linotype"/>
          <w:i/>
          <w:sz w:val="22"/>
          <w:szCs w:val="22"/>
        </w:rPr>
        <w:t>[…]</w:t>
      </w:r>
    </w:p>
    <w:p w:rsidR="0061067D" w:rsidRPr="00077EE9" w:rsidRDefault="00E358D3" w:rsidP="00592E3E">
      <w:pPr>
        <w:autoSpaceDE w:val="0"/>
        <w:autoSpaceDN w:val="0"/>
        <w:adjustRightInd w:val="0"/>
        <w:spacing w:before="80" w:after="80"/>
        <w:ind w:left="709" w:right="709"/>
        <w:jc w:val="both"/>
        <w:rPr>
          <w:rStyle w:val="f"/>
          <w:rFonts w:ascii="Palatino Linotype" w:eastAsia="Arial Unicode MS" w:hAnsi="Palatino Linotype"/>
          <w:b/>
          <w:i/>
          <w:sz w:val="22"/>
          <w:szCs w:val="22"/>
        </w:rPr>
      </w:pPr>
      <w:proofErr w:type="gramStart"/>
      <w:r w:rsidRPr="00077EE9">
        <w:rPr>
          <w:rStyle w:val="f"/>
          <w:rFonts w:ascii="Palatino Linotype" w:eastAsia="Arial Unicode MS" w:hAnsi="Palatino Linotype"/>
          <w:b/>
          <w:i/>
          <w:sz w:val="22"/>
          <w:szCs w:val="22"/>
        </w:rPr>
        <w:t>razón</w:t>
      </w:r>
      <w:proofErr w:type="gramEnd"/>
      <w:r w:rsidR="0061067D" w:rsidRPr="00077EE9">
        <w:rPr>
          <w:rStyle w:val="f"/>
          <w:rFonts w:ascii="Palatino Linotype" w:eastAsia="Arial Unicode MS" w:hAnsi="Palatino Linotype"/>
          <w:i/>
          <w:sz w:val="22"/>
          <w:szCs w:val="22"/>
        </w:rPr>
        <w:t>.</w:t>
      </w:r>
    </w:p>
    <w:p w:rsidR="0061067D" w:rsidRPr="00077EE9" w:rsidRDefault="0061067D" w:rsidP="00592E3E">
      <w:pPr>
        <w:autoSpaceDE w:val="0"/>
        <w:autoSpaceDN w:val="0"/>
        <w:adjustRightInd w:val="0"/>
        <w:spacing w:before="80" w:after="80"/>
        <w:ind w:left="709" w:right="709"/>
        <w:jc w:val="both"/>
        <w:rPr>
          <w:rStyle w:val="f"/>
          <w:rFonts w:ascii="Palatino Linotype" w:eastAsia="Arial Unicode MS" w:hAnsi="Palatino Linotype"/>
          <w:i/>
          <w:sz w:val="22"/>
          <w:szCs w:val="22"/>
        </w:rPr>
      </w:pPr>
      <w:r w:rsidRPr="00077EE9">
        <w:rPr>
          <w:rStyle w:val="f"/>
          <w:rFonts w:ascii="Palatino Linotype" w:eastAsia="Arial Unicode MS" w:hAnsi="Palatino Linotype"/>
          <w:i/>
          <w:sz w:val="22"/>
          <w:szCs w:val="22"/>
        </w:rPr>
        <w:t xml:space="preserve">(Del lat. </w:t>
      </w:r>
      <w:proofErr w:type="spellStart"/>
      <w:r w:rsidRPr="00077EE9">
        <w:rPr>
          <w:rStyle w:val="f"/>
          <w:rFonts w:ascii="Palatino Linotype" w:eastAsia="Arial Unicode MS" w:hAnsi="Palatino Linotype"/>
          <w:i/>
          <w:sz w:val="22"/>
          <w:szCs w:val="22"/>
        </w:rPr>
        <w:t>ratĭo</w:t>
      </w:r>
      <w:proofErr w:type="spellEnd"/>
      <w:r w:rsidRPr="00077EE9">
        <w:rPr>
          <w:rStyle w:val="f"/>
          <w:rFonts w:ascii="Palatino Linotype" w:eastAsia="Arial Unicode MS" w:hAnsi="Palatino Linotype"/>
          <w:i/>
          <w:sz w:val="22"/>
          <w:szCs w:val="22"/>
        </w:rPr>
        <w:t>, -</w:t>
      </w:r>
      <w:proofErr w:type="spellStart"/>
      <w:r w:rsidRPr="00077EE9">
        <w:rPr>
          <w:rStyle w:val="f"/>
          <w:rFonts w:ascii="Palatino Linotype" w:eastAsia="Arial Unicode MS" w:hAnsi="Palatino Linotype"/>
          <w:i/>
          <w:sz w:val="22"/>
          <w:szCs w:val="22"/>
        </w:rPr>
        <w:t>ōnis</w:t>
      </w:r>
      <w:proofErr w:type="spellEnd"/>
      <w:r w:rsidRPr="00077EE9">
        <w:rPr>
          <w:rStyle w:val="f"/>
          <w:rFonts w:ascii="Palatino Linotype" w:eastAsia="Arial Unicode MS" w:hAnsi="Palatino Linotype"/>
          <w:i/>
          <w:sz w:val="22"/>
          <w:szCs w:val="22"/>
        </w:rPr>
        <w:t>).</w:t>
      </w:r>
    </w:p>
    <w:p w:rsidR="0061067D" w:rsidRPr="00077EE9" w:rsidRDefault="00E358D3" w:rsidP="00592E3E">
      <w:pPr>
        <w:autoSpaceDE w:val="0"/>
        <w:autoSpaceDN w:val="0"/>
        <w:adjustRightInd w:val="0"/>
        <w:spacing w:before="80" w:after="80"/>
        <w:ind w:left="709" w:right="709"/>
        <w:jc w:val="both"/>
        <w:rPr>
          <w:rStyle w:val="f"/>
          <w:rFonts w:ascii="Palatino Linotype" w:eastAsia="Arial Unicode MS" w:hAnsi="Palatino Linotype"/>
          <w:i/>
          <w:sz w:val="22"/>
          <w:szCs w:val="22"/>
        </w:rPr>
      </w:pPr>
      <w:r w:rsidRPr="00077EE9">
        <w:rPr>
          <w:rStyle w:val="f"/>
          <w:rFonts w:ascii="Palatino Linotype" w:eastAsia="Arial Unicode MS" w:hAnsi="Palatino Linotype"/>
          <w:i/>
          <w:sz w:val="22"/>
          <w:szCs w:val="22"/>
        </w:rPr>
        <w:t>[…]</w:t>
      </w:r>
    </w:p>
    <w:p w:rsidR="00E358D3" w:rsidRPr="00077EE9" w:rsidRDefault="0061067D" w:rsidP="00592E3E">
      <w:pPr>
        <w:autoSpaceDE w:val="0"/>
        <w:autoSpaceDN w:val="0"/>
        <w:adjustRightInd w:val="0"/>
        <w:spacing w:before="80" w:after="80"/>
        <w:ind w:left="709" w:right="709"/>
        <w:jc w:val="both"/>
        <w:rPr>
          <w:rFonts w:ascii="Palatino Linotype" w:eastAsia="Arial Unicode MS" w:hAnsi="Palatino Linotype" w:cs="Arial"/>
          <w:i/>
          <w:sz w:val="22"/>
          <w:szCs w:val="22"/>
          <w:lang w:eastAsia="es-MX"/>
        </w:rPr>
      </w:pPr>
      <w:bookmarkStart w:id="3" w:name="0_4"/>
      <w:bookmarkEnd w:id="3"/>
      <w:r w:rsidRPr="00077EE9">
        <w:rPr>
          <w:rFonts w:ascii="Palatino Linotype" w:eastAsia="Arial Unicode MS" w:hAnsi="Palatino Linotype" w:cs="Arial"/>
          <w:b/>
          <w:bCs/>
          <w:i/>
          <w:sz w:val="22"/>
          <w:szCs w:val="22"/>
          <w:lang w:eastAsia="es-MX"/>
        </w:rPr>
        <w:t>4.</w:t>
      </w:r>
      <w:r w:rsidRPr="00077EE9">
        <w:rPr>
          <w:rFonts w:ascii="Palatino Linotype" w:eastAsia="Arial Unicode MS" w:hAnsi="Palatino Linotype" w:cs="Arial"/>
          <w:i/>
          <w:sz w:val="22"/>
          <w:szCs w:val="22"/>
          <w:lang w:eastAsia="es-MX"/>
        </w:rPr>
        <w:t xml:space="preserve"> </w:t>
      </w:r>
      <w:r w:rsidRPr="00077EE9">
        <w:rPr>
          <w:rFonts w:ascii="Palatino Linotype" w:hAnsi="Palatino Linotype" w:cs="Arial"/>
          <w:bCs/>
          <w:i/>
          <w:noProof/>
          <w:sz w:val="22"/>
          <w:szCs w:val="22"/>
        </w:rPr>
        <w:t xml:space="preserve">f. </w:t>
      </w:r>
      <w:r w:rsidRPr="00077EE9">
        <w:rPr>
          <w:rFonts w:ascii="Palatino Linotype" w:hAnsi="Palatino Linotype" w:cs="Arial"/>
          <w:b/>
          <w:bCs/>
          <w:i/>
          <w:noProof/>
          <w:sz w:val="22"/>
          <w:szCs w:val="22"/>
          <w:u w:val="single"/>
        </w:rPr>
        <w:t>Argumento o demostración que se aduce en</w:t>
      </w:r>
      <w:r w:rsidRPr="00077EE9">
        <w:rPr>
          <w:rFonts w:ascii="Palatino Linotype" w:eastAsia="Arial Unicode MS" w:hAnsi="Palatino Linotype" w:cs="Arial"/>
          <w:b/>
          <w:i/>
          <w:sz w:val="22"/>
          <w:szCs w:val="22"/>
          <w:u w:val="single"/>
          <w:lang w:eastAsia="es-MX"/>
        </w:rPr>
        <w:t xml:space="preserve"> apoyo de algo</w:t>
      </w:r>
      <w:r w:rsidRPr="00077EE9">
        <w:rPr>
          <w:rFonts w:ascii="Palatino Linotype" w:eastAsia="Arial Unicode MS" w:hAnsi="Palatino Linotype" w:cs="Arial"/>
          <w:i/>
          <w:sz w:val="22"/>
          <w:szCs w:val="22"/>
          <w:lang w:eastAsia="es-MX"/>
        </w:rPr>
        <w:t>.</w:t>
      </w:r>
    </w:p>
    <w:p w:rsidR="00E358D3" w:rsidRPr="00077EE9" w:rsidRDefault="00E358D3" w:rsidP="00592E3E">
      <w:pPr>
        <w:autoSpaceDE w:val="0"/>
        <w:autoSpaceDN w:val="0"/>
        <w:adjustRightInd w:val="0"/>
        <w:spacing w:before="80" w:after="80"/>
        <w:ind w:left="709" w:right="709"/>
        <w:jc w:val="both"/>
        <w:rPr>
          <w:rStyle w:val="f"/>
          <w:rFonts w:ascii="Palatino Linotype" w:eastAsia="Arial Unicode MS" w:hAnsi="Palatino Linotype"/>
          <w:b/>
          <w:i/>
          <w:sz w:val="22"/>
          <w:szCs w:val="22"/>
        </w:rPr>
      </w:pPr>
      <w:r w:rsidRPr="00077EE9">
        <w:rPr>
          <w:rStyle w:val="f"/>
          <w:rFonts w:ascii="Palatino Linotype" w:eastAsia="Arial Unicode MS" w:hAnsi="Palatino Linotype"/>
          <w:b/>
          <w:i/>
          <w:sz w:val="22"/>
          <w:szCs w:val="22"/>
        </w:rPr>
        <w:t>CAUSA</w:t>
      </w:r>
    </w:p>
    <w:p w:rsidR="00E358D3" w:rsidRPr="00077EE9" w:rsidRDefault="00E358D3" w:rsidP="00592E3E">
      <w:pPr>
        <w:autoSpaceDE w:val="0"/>
        <w:autoSpaceDN w:val="0"/>
        <w:adjustRightInd w:val="0"/>
        <w:spacing w:before="80" w:after="80"/>
        <w:ind w:left="709" w:right="709"/>
        <w:jc w:val="both"/>
        <w:rPr>
          <w:rFonts w:ascii="Palatino Linotype" w:hAnsi="Palatino Linotype" w:cs="Arial"/>
          <w:bCs/>
          <w:i/>
          <w:noProof/>
          <w:sz w:val="22"/>
          <w:szCs w:val="22"/>
        </w:rPr>
      </w:pPr>
      <w:r w:rsidRPr="00077EE9">
        <w:rPr>
          <w:rStyle w:val="f"/>
          <w:rFonts w:ascii="Palatino Linotype" w:eastAsia="Arial Unicode MS" w:hAnsi="Palatino Linotype"/>
          <w:i/>
          <w:sz w:val="22"/>
          <w:szCs w:val="22"/>
        </w:rPr>
        <w:t>[…]</w:t>
      </w:r>
    </w:p>
    <w:p w:rsidR="00E358D3" w:rsidRPr="00077EE9" w:rsidRDefault="00E358D3" w:rsidP="00592E3E">
      <w:pPr>
        <w:autoSpaceDE w:val="0"/>
        <w:autoSpaceDN w:val="0"/>
        <w:adjustRightInd w:val="0"/>
        <w:spacing w:before="80" w:after="80"/>
        <w:ind w:left="709" w:right="709"/>
        <w:jc w:val="both"/>
        <w:rPr>
          <w:rFonts w:ascii="Palatino Linotype" w:hAnsi="Palatino Linotype" w:cs="Arial"/>
          <w:bCs/>
          <w:i/>
          <w:noProof/>
          <w:sz w:val="22"/>
          <w:szCs w:val="22"/>
        </w:rPr>
      </w:pPr>
      <w:r w:rsidRPr="00077EE9">
        <w:rPr>
          <w:rFonts w:ascii="Palatino Linotype" w:hAnsi="Palatino Linotype" w:cs="Arial"/>
          <w:b/>
          <w:bCs/>
          <w:i/>
          <w:noProof/>
          <w:sz w:val="22"/>
          <w:szCs w:val="22"/>
        </w:rPr>
        <w:t xml:space="preserve">2. f. </w:t>
      </w:r>
      <w:r w:rsidRPr="00077EE9">
        <w:rPr>
          <w:rFonts w:ascii="Palatino Linotype" w:hAnsi="Palatino Linotype" w:cs="Arial"/>
          <w:b/>
          <w:bCs/>
          <w:i/>
          <w:noProof/>
          <w:sz w:val="22"/>
          <w:szCs w:val="22"/>
          <w:u w:val="single"/>
        </w:rPr>
        <w:t>Motivo o razón para obrar</w:t>
      </w:r>
      <w:r w:rsidRPr="00077EE9">
        <w:rPr>
          <w:rFonts w:ascii="Palatino Linotype" w:hAnsi="Palatino Linotype" w:cs="Arial"/>
          <w:bCs/>
          <w:i/>
          <w:noProof/>
          <w:sz w:val="22"/>
          <w:szCs w:val="22"/>
        </w:rPr>
        <w:t>.</w:t>
      </w:r>
    </w:p>
    <w:p w:rsidR="00E358D3" w:rsidRPr="00077EE9" w:rsidRDefault="00E358D3" w:rsidP="00592E3E">
      <w:pPr>
        <w:autoSpaceDE w:val="0"/>
        <w:autoSpaceDN w:val="0"/>
        <w:adjustRightInd w:val="0"/>
        <w:spacing w:before="80" w:after="80"/>
        <w:ind w:left="709" w:right="709"/>
        <w:jc w:val="both"/>
        <w:rPr>
          <w:rFonts w:ascii="Palatino Linotype" w:hAnsi="Palatino Linotype" w:cs="Arial"/>
          <w:bCs/>
          <w:i/>
          <w:noProof/>
          <w:sz w:val="22"/>
          <w:szCs w:val="22"/>
          <w:lang w:val="es-ES"/>
        </w:rPr>
      </w:pPr>
      <w:r w:rsidRPr="00077EE9">
        <w:rPr>
          <w:rFonts w:ascii="Palatino Linotype" w:hAnsi="Palatino Linotype" w:cs="Arial"/>
          <w:bCs/>
          <w:i/>
          <w:noProof/>
          <w:sz w:val="22"/>
          <w:szCs w:val="22"/>
          <w:lang w:val="es-ES"/>
        </w:rPr>
        <w:t>…”</w:t>
      </w:r>
    </w:p>
    <w:p w:rsidR="0061067D" w:rsidRPr="00077EE9" w:rsidRDefault="0061067D" w:rsidP="00592E3E">
      <w:pPr>
        <w:spacing w:before="80" w:after="80"/>
        <w:ind w:left="709" w:right="709"/>
        <w:jc w:val="both"/>
        <w:rPr>
          <w:rFonts w:ascii="Palatino Linotype" w:eastAsia="Arial Unicode MS" w:hAnsi="Palatino Linotype" w:cs="Arial"/>
          <w:sz w:val="22"/>
          <w:szCs w:val="22"/>
          <w:lang w:eastAsia="es-MX"/>
        </w:rPr>
      </w:pPr>
      <w:r w:rsidRPr="00077EE9">
        <w:rPr>
          <w:rFonts w:ascii="Palatino Linotype" w:eastAsia="Arial Unicode MS" w:hAnsi="Palatino Linotype" w:cs="Arial"/>
          <w:bCs/>
          <w:sz w:val="22"/>
          <w:szCs w:val="22"/>
          <w:lang w:eastAsia="es-MX"/>
        </w:rPr>
        <w:t>(Énfasis añadido)</w:t>
      </w:r>
    </w:p>
    <w:p w:rsidR="0061067D" w:rsidRPr="00077EE9" w:rsidRDefault="0061067D" w:rsidP="00BB28D3">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077EE9">
        <w:rPr>
          <w:rFonts w:ascii="Palatino Linotype" w:hAnsi="Palatino Linotype" w:cs="Arial"/>
        </w:rPr>
        <w:t xml:space="preserve">Por lo que, la entrega de una razón o </w:t>
      </w:r>
      <w:r w:rsidR="00E358D3" w:rsidRPr="00077EE9">
        <w:rPr>
          <w:rFonts w:ascii="Palatino Linotype" w:hAnsi="Palatino Linotype" w:cs="Arial"/>
        </w:rPr>
        <w:t>causa</w:t>
      </w:r>
      <w:r w:rsidRPr="00077EE9">
        <w:rPr>
          <w:rFonts w:ascii="Palatino Linotype" w:hAnsi="Palatino Linotype" w:cs="Arial"/>
        </w:rPr>
        <w:t xml:space="preserve"> </w:t>
      </w:r>
      <w:r w:rsidR="00E358D3" w:rsidRPr="00077EE9">
        <w:rPr>
          <w:rFonts w:ascii="Palatino Linotype" w:hAnsi="Palatino Linotype" w:cs="Arial"/>
        </w:rPr>
        <w:t xml:space="preserve">respecto de la actuación </w:t>
      </w:r>
      <w:r w:rsidRPr="00077EE9">
        <w:rPr>
          <w:rFonts w:ascii="Palatino Linotype" w:hAnsi="Palatino Linotype" w:cs="Arial"/>
        </w:rPr>
        <w:t>del</w:t>
      </w:r>
      <w:r w:rsidRPr="00077EE9">
        <w:rPr>
          <w:rFonts w:ascii="Palatino Linotype" w:hAnsi="Palatino Linotype" w:cs="Arial"/>
          <w:b/>
          <w:lang w:eastAsia="es-MX"/>
        </w:rPr>
        <w:t xml:space="preserve"> SUJETO OBLIGADO</w:t>
      </w:r>
      <w:r w:rsidRPr="00077EE9">
        <w:rPr>
          <w:rFonts w:ascii="Palatino Linotype" w:hAnsi="Palatino Linotype" w:cs="Arial"/>
        </w:rPr>
        <w:t xml:space="preserve"> </w:t>
      </w:r>
      <w:r w:rsidR="00592E3E" w:rsidRPr="00077EE9">
        <w:rPr>
          <w:rFonts w:ascii="Palatino Linotype" w:hAnsi="Palatino Linotype" w:cs="Arial"/>
        </w:rPr>
        <w:t xml:space="preserve">que pueden </w:t>
      </w:r>
      <w:r w:rsidRPr="00077EE9">
        <w:rPr>
          <w:rFonts w:ascii="Palatino Linotype" w:hAnsi="Palatino Linotype" w:cs="Arial"/>
        </w:rPr>
        <w:t>constituir interrogantes, inquietudes y manifestaciones</w:t>
      </w:r>
      <w:r w:rsidR="00592E3E" w:rsidRPr="00077EE9">
        <w:rPr>
          <w:rFonts w:ascii="Palatino Linotype" w:hAnsi="Palatino Linotype" w:cs="Arial"/>
        </w:rPr>
        <w:t>,</w:t>
      </w:r>
      <w:r w:rsidRPr="00077EE9">
        <w:rPr>
          <w:rFonts w:ascii="Palatino Linotype" w:hAnsi="Palatino Linotype" w:cs="Arial"/>
        </w:rPr>
        <w:t xml:space="preserve"> se </w:t>
      </w:r>
      <w:r w:rsidRPr="00077EE9">
        <w:rPr>
          <w:rFonts w:ascii="Palatino Linotype" w:hAnsi="Palatino Linotype" w:cs="Arial"/>
        </w:rPr>
        <w:lastRenderedPageBreak/>
        <w:t xml:space="preserve">satisfacen </w:t>
      </w:r>
      <w:r w:rsidRPr="00077EE9">
        <w:rPr>
          <w:rFonts w:ascii="Palatino Linotype" w:hAnsi="Palatino Linotype" w:cs="Arial"/>
          <w:b/>
          <w:u w:val="single"/>
        </w:rPr>
        <w:t>vía derecho de petición</w:t>
      </w:r>
      <w:r w:rsidRPr="00077EE9">
        <w:rPr>
          <w:rFonts w:ascii="Palatino Linotype" w:hAnsi="Palatino Linotype" w:cs="Arial"/>
        </w:rPr>
        <w:t>, a manera de consultas, y no a través del ejercicio del derecho a acceder a información pública</w:t>
      </w:r>
      <w:r w:rsidRPr="00077EE9">
        <w:rPr>
          <w:rFonts w:ascii="Palatino Linotype" w:hAnsi="Palatino Linotype" w:cs="Arial"/>
          <w:lang w:eastAsia="es-MX"/>
        </w:rPr>
        <w:t xml:space="preserve">. </w:t>
      </w:r>
    </w:p>
    <w:p w:rsidR="0061067D" w:rsidRPr="00077EE9" w:rsidRDefault="0061067D" w:rsidP="00BB28D3">
      <w:pPr>
        <w:pStyle w:val="Prrafodelista"/>
        <w:widowControl w:val="0"/>
        <w:autoSpaceDE w:val="0"/>
        <w:autoSpaceDN w:val="0"/>
        <w:adjustRightInd w:val="0"/>
        <w:spacing w:before="240" w:after="120" w:line="360" w:lineRule="auto"/>
        <w:ind w:left="0"/>
        <w:jc w:val="both"/>
        <w:rPr>
          <w:rFonts w:ascii="Palatino Linotype" w:hAnsi="Palatino Linotype" w:cs="Arial"/>
          <w:lang w:eastAsia="es-MX"/>
        </w:rPr>
      </w:pPr>
      <w:r w:rsidRPr="00077EE9">
        <w:rPr>
          <w:rFonts w:ascii="Palatino Linotype" w:hAnsi="Palatino Linotype" w:cs="Arial"/>
          <w:lang w:eastAsia="es-MX"/>
        </w:rPr>
        <w:t xml:space="preserve">Al respecto, es importante precisar que este Instituto de Transparencia como Órgano Garante de la difusión, protección y respeto al derecho de acceso a la información pública, conforme a su </w:t>
      </w:r>
      <w:r w:rsidRPr="00077EE9">
        <w:rPr>
          <w:rFonts w:ascii="Palatino Linotype" w:hAnsi="Palatino Linotype" w:cs="Arial"/>
        </w:rPr>
        <w:t>naturaleza</w:t>
      </w:r>
      <w:r w:rsidRPr="00077EE9">
        <w:rPr>
          <w:rFonts w:ascii="Palatino Linotype" w:hAnsi="Palatino Linotype" w:cs="Arial"/>
          <w:lang w:eastAsia="es-MX"/>
        </w:rPr>
        <w:t xml:space="preserve"> jurídica y en términos de</w:t>
      </w:r>
      <w:r w:rsidR="00592E3E" w:rsidRPr="00077EE9">
        <w:rPr>
          <w:rFonts w:ascii="Palatino Linotype" w:hAnsi="Palatino Linotype" w:cs="Arial"/>
          <w:lang w:eastAsia="es-MX"/>
        </w:rPr>
        <w:t xml:space="preserve">l </w:t>
      </w:r>
      <w:r w:rsidRPr="00077EE9">
        <w:rPr>
          <w:rFonts w:ascii="Palatino Linotype" w:hAnsi="Palatino Linotype" w:cs="Arial"/>
          <w:lang w:eastAsia="es-MX"/>
        </w:rPr>
        <w:t>artículo</w:t>
      </w:r>
      <w:r w:rsidR="00592E3E" w:rsidRPr="00077EE9">
        <w:rPr>
          <w:rFonts w:ascii="Palatino Linotype" w:hAnsi="Palatino Linotype" w:cs="Arial"/>
          <w:lang w:eastAsia="es-MX"/>
        </w:rPr>
        <w:t xml:space="preserve"> </w:t>
      </w:r>
      <w:r w:rsidRPr="00077EE9">
        <w:rPr>
          <w:rFonts w:ascii="Palatino Linotype" w:hAnsi="Palatino Linotype" w:cs="Arial"/>
          <w:lang w:eastAsia="es-MX"/>
        </w:rPr>
        <w:t xml:space="preserve">179, de la </w:t>
      </w:r>
      <w:r w:rsidRPr="00077EE9">
        <w:rPr>
          <w:rFonts w:ascii="Palatino Linotype" w:eastAsia="Calibri" w:hAnsi="Palatino Linotype" w:cs="Arial"/>
          <w:lang w:val="es-ES"/>
        </w:rPr>
        <w:t>Ley de Transparencia y Acceso a la Información Pública del Estado de México y Municipios</w:t>
      </w:r>
      <w:r w:rsidRPr="00077EE9">
        <w:rPr>
          <w:rFonts w:ascii="Palatino Linotype" w:hAnsi="Palatino Linotype" w:cs="Arial"/>
          <w:lang w:eastAsia="es-MX"/>
        </w:rPr>
        <w:t xml:space="preserve">, de aplicación supletoria, es competente para resolver los recursos de revisión, cuando se actualice </w:t>
      </w:r>
      <w:r w:rsidR="00592E3E" w:rsidRPr="00077EE9">
        <w:rPr>
          <w:rFonts w:ascii="Palatino Linotype" w:hAnsi="Palatino Linotype" w:cs="Arial"/>
          <w:lang w:eastAsia="es-MX"/>
        </w:rPr>
        <w:t xml:space="preserve">alguna </w:t>
      </w:r>
      <w:r w:rsidRPr="00077EE9">
        <w:rPr>
          <w:rFonts w:ascii="Palatino Linotype" w:hAnsi="Palatino Linotype" w:cs="Arial"/>
          <w:lang w:eastAsia="es-MX"/>
        </w:rPr>
        <w:t>de las siguientes causas:</w:t>
      </w:r>
    </w:p>
    <w:p w:rsidR="0061067D" w:rsidRPr="00077EE9" w:rsidRDefault="0061067D" w:rsidP="00BB28D3">
      <w:pPr>
        <w:spacing w:before="120" w:after="120"/>
        <w:ind w:left="709" w:right="709"/>
        <w:jc w:val="center"/>
        <w:rPr>
          <w:rFonts w:ascii="Palatino Linotype" w:hAnsi="Palatino Linotype" w:cs="Arial"/>
          <w:b/>
          <w:bCs/>
          <w:i/>
          <w:noProof/>
          <w:sz w:val="22"/>
          <w:szCs w:val="22"/>
          <w:lang w:val="es-ES"/>
        </w:rPr>
      </w:pPr>
      <w:r w:rsidRPr="00077EE9">
        <w:rPr>
          <w:rFonts w:ascii="Palatino Linotype" w:hAnsi="Palatino Linotype" w:cs="Arial"/>
          <w:b/>
          <w:bCs/>
          <w:i/>
          <w:noProof/>
          <w:sz w:val="22"/>
          <w:szCs w:val="22"/>
          <w:lang w:val="es-ES"/>
        </w:rPr>
        <w:t>Ley de Transparencia y Acceso a la Información Pública del Estado de México y Municipios</w:t>
      </w:r>
    </w:p>
    <w:p w:rsidR="0061067D" w:rsidRPr="00077EE9" w:rsidRDefault="0061067D" w:rsidP="0061067D">
      <w:pPr>
        <w:spacing w:before="120" w:after="120"/>
        <w:ind w:left="709" w:right="709"/>
        <w:jc w:val="both"/>
        <w:rPr>
          <w:rFonts w:ascii="Palatino Linotype" w:eastAsia="Arial Unicode MS" w:hAnsi="Palatino Linotype" w:cs="Arial"/>
          <w:i/>
          <w:sz w:val="22"/>
          <w:szCs w:val="22"/>
          <w:lang w:eastAsia="es-MX"/>
        </w:rPr>
      </w:pPr>
      <w:r w:rsidRPr="00077EE9">
        <w:rPr>
          <w:rFonts w:ascii="Palatino Linotype" w:eastAsia="Arial Unicode MS" w:hAnsi="Palatino Linotype" w:cs="Arial"/>
          <w:i/>
          <w:sz w:val="22"/>
          <w:szCs w:val="22"/>
          <w:lang w:eastAsia="es-MX"/>
        </w:rPr>
        <w:t>“</w:t>
      </w:r>
      <w:r w:rsidRPr="00077EE9">
        <w:rPr>
          <w:rFonts w:ascii="Palatino Linotype" w:eastAsia="Arial Unicode MS" w:hAnsi="Palatino Linotype" w:cs="Arial"/>
          <w:b/>
          <w:i/>
          <w:sz w:val="22"/>
          <w:szCs w:val="22"/>
          <w:lang w:eastAsia="es-MX"/>
        </w:rPr>
        <w:t>Artículo 179.</w:t>
      </w:r>
      <w:r w:rsidRPr="00077EE9">
        <w:rPr>
          <w:rFonts w:ascii="Palatino Linotype" w:eastAsia="Arial Unicode MS" w:hAnsi="Palatino Linotype" w:cs="Arial"/>
          <w:i/>
          <w:sz w:val="22"/>
          <w:szCs w:val="22"/>
          <w:lang w:eastAsia="es-MX"/>
        </w:rPr>
        <w:t xml:space="preserve"> </w:t>
      </w:r>
      <w:r w:rsidRPr="00077EE9">
        <w:rPr>
          <w:rFonts w:ascii="Palatino Linotype" w:eastAsia="Arial Unicode MS" w:hAnsi="Palatino Linotype" w:cs="Arial"/>
          <w:b/>
          <w:i/>
          <w:sz w:val="22"/>
          <w:szCs w:val="22"/>
          <w:u w:val="single"/>
          <w:lang w:eastAsia="es-MX"/>
        </w:rPr>
        <w:t xml:space="preserve">El </w:t>
      </w:r>
      <w:r w:rsidRPr="00077EE9">
        <w:rPr>
          <w:rFonts w:ascii="Palatino Linotype" w:hAnsi="Palatino Linotype" w:cs="Arial"/>
          <w:b/>
          <w:bCs/>
          <w:i/>
          <w:noProof/>
          <w:sz w:val="22"/>
          <w:u w:val="single"/>
        </w:rPr>
        <w:t>recurso</w:t>
      </w:r>
      <w:r w:rsidRPr="00077EE9">
        <w:rPr>
          <w:rFonts w:ascii="Palatino Linotype" w:eastAsia="Arial Unicode MS" w:hAnsi="Palatino Linotype" w:cs="Arial"/>
          <w:b/>
          <w:i/>
          <w:sz w:val="22"/>
          <w:szCs w:val="22"/>
          <w:u w:val="single"/>
          <w:lang w:eastAsia="es-MX"/>
        </w:rPr>
        <w:t xml:space="preserve"> </w:t>
      </w:r>
      <w:r w:rsidRPr="00077EE9">
        <w:rPr>
          <w:rFonts w:ascii="Palatino Linotype" w:hAnsi="Palatino Linotype" w:cs="Arial"/>
          <w:b/>
          <w:bCs/>
          <w:i/>
          <w:noProof/>
          <w:sz w:val="22"/>
          <w:szCs w:val="22"/>
          <w:u w:val="single"/>
          <w:lang w:val="es-ES"/>
        </w:rPr>
        <w:t>de revisión es un medio de protección que la Ley otorga a los particulares, para hacer valer su derecho de acceso a la información pública, y procederá en contra de las siguientes causas</w:t>
      </w:r>
      <w:r w:rsidRPr="00077EE9">
        <w:rPr>
          <w:rFonts w:ascii="Palatino Linotype" w:eastAsia="Arial Unicode MS" w:hAnsi="Palatino Linotype" w:cs="Arial"/>
          <w:i/>
          <w:sz w:val="22"/>
          <w:szCs w:val="22"/>
          <w:lang w:eastAsia="es-MX"/>
        </w:rPr>
        <w:t>:</w:t>
      </w:r>
    </w:p>
    <w:p w:rsidR="0061067D" w:rsidRPr="00077EE9" w:rsidRDefault="0061067D" w:rsidP="0061067D">
      <w:pPr>
        <w:spacing w:before="120" w:after="120"/>
        <w:ind w:left="709" w:right="709"/>
        <w:jc w:val="both"/>
        <w:rPr>
          <w:rFonts w:ascii="Palatino Linotype" w:hAnsi="Palatino Linotype" w:cs="Arial"/>
          <w:bCs/>
          <w:i/>
          <w:noProof/>
          <w:sz w:val="22"/>
          <w:szCs w:val="22"/>
          <w:lang w:val="es-ES"/>
        </w:rPr>
      </w:pPr>
      <w:r w:rsidRPr="00077EE9">
        <w:rPr>
          <w:rFonts w:ascii="Palatino Linotype" w:hAnsi="Palatino Linotype" w:cs="Arial"/>
          <w:bCs/>
          <w:i/>
          <w:noProof/>
          <w:sz w:val="22"/>
          <w:szCs w:val="22"/>
          <w:lang w:val="es-ES"/>
        </w:rPr>
        <w:t>I. La negativa a la información solicitada;</w:t>
      </w:r>
    </w:p>
    <w:p w:rsidR="0061067D" w:rsidRPr="00077EE9" w:rsidRDefault="0061067D" w:rsidP="0061067D">
      <w:pPr>
        <w:spacing w:before="120" w:after="120"/>
        <w:ind w:left="709" w:right="709"/>
        <w:jc w:val="both"/>
        <w:rPr>
          <w:rFonts w:ascii="Palatino Linotype" w:hAnsi="Palatino Linotype" w:cs="Arial"/>
          <w:bCs/>
          <w:i/>
          <w:noProof/>
          <w:sz w:val="22"/>
          <w:szCs w:val="22"/>
          <w:lang w:val="es-ES"/>
        </w:rPr>
      </w:pPr>
      <w:r w:rsidRPr="00077EE9">
        <w:rPr>
          <w:rFonts w:ascii="Palatino Linotype" w:hAnsi="Palatino Linotype" w:cs="Arial"/>
          <w:bCs/>
          <w:i/>
          <w:noProof/>
          <w:sz w:val="22"/>
          <w:szCs w:val="22"/>
          <w:lang w:val="es-ES"/>
        </w:rPr>
        <w:t>II. La clasificación de la información;</w:t>
      </w:r>
    </w:p>
    <w:p w:rsidR="0061067D" w:rsidRPr="00077EE9" w:rsidRDefault="0061067D" w:rsidP="0061067D">
      <w:pPr>
        <w:spacing w:before="120" w:after="120"/>
        <w:ind w:left="709" w:right="709"/>
        <w:jc w:val="both"/>
        <w:rPr>
          <w:rFonts w:ascii="Palatino Linotype" w:hAnsi="Palatino Linotype" w:cs="Arial"/>
          <w:bCs/>
          <w:i/>
          <w:noProof/>
          <w:sz w:val="22"/>
          <w:szCs w:val="22"/>
          <w:lang w:val="es-ES"/>
        </w:rPr>
      </w:pPr>
      <w:r w:rsidRPr="00077EE9">
        <w:rPr>
          <w:rFonts w:ascii="Palatino Linotype" w:hAnsi="Palatino Linotype" w:cs="Arial"/>
          <w:bCs/>
          <w:i/>
          <w:noProof/>
          <w:sz w:val="22"/>
          <w:szCs w:val="22"/>
          <w:lang w:val="es-ES"/>
        </w:rPr>
        <w:t>III. La declaración de inexistencia de la información;</w:t>
      </w:r>
    </w:p>
    <w:p w:rsidR="0061067D" w:rsidRPr="00077EE9" w:rsidRDefault="0061067D" w:rsidP="0061067D">
      <w:pPr>
        <w:spacing w:before="120" w:after="120"/>
        <w:ind w:left="709" w:right="709"/>
        <w:jc w:val="both"/>
        <w:rPr>
          <w:rFonts w:ascii="Palatino Linotype" w:hAnsi="Palatino Linotype" w:cs="Arial"/>
          <w:bCs/>
          <w:i/>
          <w:noProof/>
          <w:sz w:val="22"/>
          <w:szCs w:val="22"/>
          <w:lang w:val="es-ES"/>
        </w:rPr>
      </w:pPr>
      <w:r w:rsidRPr="00077EE9">
        <w:rPr>
          <w:rFonts w:ascii="Palatino Linotype" w:hAnsi="Palatino Linotype" w:cs="Arial"/>
          <w:bCs/>
          <w:i/>
          <w:noProof/>
          <w:sz w:val="22"/>
          <w:szCs w:val="22"/>
          <w:lang w:val="es-ES"/>
        </w:rPr>
        <w:t>IV. La declaración de incompetencia por el sujeto obligado;</w:t>
      </w:r>
    </w:p>
    <w:p w:rsidR="0061067D" w:rsidRPr="00077EE9" w:rsidRDefault="0061067D" w:rsidP="0061067D">
      <w:pPr>
        <w:spacing w:before="120" w:after="120"/>
        <w:ind w:left="709" w:right="709"/>
        <w:jc w:val="both"/>
        <w:rPr>
          <w:rFonts w:ascii="Palatino Linotype" w:hAnsi="Palatino Linotype" w:cs="Arial"/>
          <w:bCs/>
          <w:i/>
          <w:noProof/>
          <w:sz w:val="22"/>
          <w:szCs w:val="22"/>
          <w:lang w:val="es-ES"/>
        </w:rPr>
      </w:pPr>
      <w:r w:rsidRPr="00077EE9">
        <w:rPr>
          <w:rFonts w:ascii="Palatino Linotype" w:hAnsi="Palatino Linotype" w:cs="Arial"/>
          <w:bCs/>
          <w:i/>
          <w:noProof/>
          <w:sz w:val="22"/>
          <w:szCs w:val="22"/>
          <w:lang w:val="es-ES"/>
        </w:rPr>
        <w:t>V. La entrega de información incompleta;</w:t>
      </w:r>
    </w:p>
    <w:p w:rsidR="0061067D" w:rsidRPr="00077EE9" w:rsidRDefault="0061067D" w:rsidP="0061067D">
      <w:pPr>
        <w:spacing w:before="120" w:after="120"/>
        <w:ind w:left="709" w:right="709"/>
        <w:jc w:val="both"/>
        <w:rPr>
          <w:rFonts w:ascii="Palatino Linotype" w:hAnsi="Palatino Linotype" w:cs="Arial"/>
          <w:bCs/>
          <w:i/>
          <w:noProof/>
          <w:sz w:val="22"/>
          <w:szCs w:val="22"/>
          <w:lang w:val="es-ES"/>
        </w:rPr>
      </w:pPr>
      <w:r w:rsidRPr="00077EE9">
        <w:rPr>
          <w:rFonts w:ascii="Palatino Linotype" w:hAnsi="Palatino Linotype" w:cs="Arial"/>
          <w:bCs/>
          <w:i/>
          <w:noProof/>
          <w:sz w:val="22"/>
          <w:szCs w:val="22"/>
          <w:lang w:val="es-ES"/>
        </w:rPr>
        <w:t>VI. La entrega de información que no corresponda con lo solicitado;</w:t>
      </w:r>
    </w:p>
    <w:p w:rsidR="0061067D" w:rsidRPr="00077EE9" w:rsidRDefault="0061067D" w:rsidP="0061067D">
      <w:pPr>
        <w:spacing w:before="120" w:after="120"/>
        <w:ind w:left="709" w:right="709"/>
        <w:jc w:val="both"/>
        <w:rPr>
          <w:rFonts w:ascii="Palatino Linotype" w:hAnsi="Palatino Linotype" w:cs="Arial"/>
          <w:bCs/>
          <w:i/>
          <w:noProof/>
          <w:sz w:val="22"/>
          <w:szCs w:val="22"/>
          <w:lang w:val="es-ES"/>
        </w:rPr>
      </w:pPr>
      <w:r w:rsidRPr="00077EE9">
        <w:rPr>
          <w:rFonts w:ascii="Palatino Linotype" w:hAnsi="Palatino Linotype" w:cs="Arial"/>
          <w:bCs/>
          <w:i/>
          <w:noProof/>
          <w:sz w:val="22"/>
          <w:szCs w:val="22"/>
          <w:lang w:val="es-ES"/>
        </w:rPr>
        <w:t>VII. La falta de respuesta a una solicitud de acceso a la información;</w:t>
      </w:r>
    </w:p>
    <w:p w:rsidR="0061067D" w:rsidRPr="00077EE9" w:rsidRDefault="0061067D" w:rsidP="0061067D">
      <w:pPr>
        <w:spacing w:before="120" w:after="120"/>
        <w:ind w:left="709" w:right="709"/>
        <w:jc w:val="both"/>
        <w:rPr>
          <w:rFonts w:ascii="Palatino Linotype" w:hAnsi="Palatino Linotype" w:cs="Arial"/>
          <w:bCs/>
          <w:i/>
          <w:noProof/>
          <w:sz w:val="22"/>
          <w:szCs w:val="22"/>
          <w:lang w:val="es-ES"/>
        </w:rPr>
      </w:pPr>
      <w:r w:rsidRPr="00077EE9">
        <w:rPr>
          <w:rFonts w:ascii="Palatino Linotype" w:hAnsi="Palatino Linotype" w:cs="Arial"/>
          <w:bCs/>
          <w:i/>
          <w:noProof/>
          <w:sz w:val="22"/>
          <w:szCs w:val="22"/>
          <w:lang w:val="es-ES"/>
        </w:rPr>
        <w:t>VIII. La notificación, entrega o puesta a disposición de información en una modalidad o formato distinto al solicitado;</w:t>
      </w:r>
    </w:p>
    <w:p w:rsidR="0061067D" w:rsidRPr="00077EE9" w:rsidRDefault="0061067D" w:rsidP="0061067D">
      <w:pPr>
        <w:spacing w:before="120" w:after="120"/>
        <w:ind w:left="709" w:right="709"/>
        <w:jc w:val="both"/>
        <w:rPr>
          <w:rFonts w:ascii="Palatino Linotype" w:hAnsi="Palatino Linotype" w:cs="Arial"/>
          <w:bCs/>
          <w:i/>
          <w:noProof/>
          <w:sz w:val="22"/>
          <w:szCs w:val="22"/>
          <w:lang w:val="es-ES"/>
        </w:rPr>
      </w:pPr>
      <w:r w:rsidRPr="00077EE9">
        <w:rPr>
          <w:rFonts w:ascii="Palatino Linotype" w:hAnsi="Palatino Linotype" w:cs="Arial"/>
          <w:bCs/>
          <w:i/>
          <w:noProof/>
          <w:sz w:val="22"/>
          <w:szCs w:val="22"/>
          <w:lang w:val="es-ES"/>
        </w:rPr>
        <w:t>IX. La entrega o puesta a disposición de información en un formato incomprensible y/o no accesible para el solicitante;</w:t>
      </w:r>
    </w:p>
    <w:p w:rsidR="0061067D" w:rsidRPr="00077EE9" w:rsidRDefault="0061067D" w:rsidP="0061067D">
      <w:pPr>
        <w:spacing w:before="120" w:after="120"/>
        <w:ind w:left="709" w:right="709"/>
        <w:jc w:val="both"/>
        <w:rPr>
          <w:rFonts w:ascii="Palatino Linotype" w:hAnsi="Palatino Linotype" w:cs="Arial"/>
          <w:bCs/>
          <w:i/>
          <w:noProof/>
          <w:sz w:val="22"/>
          <w:szCs w:val="22"/>
          <w:lang w:val="es-ES"/>
        </w:rPr>
      </w:pPr>
      <w:r w:rsidRPr="00077EE9">
        <w:rPr>
          <w:rFonts w:ascii="Palatino Linotype" w:hAnsi="Palatino Linotype" w:cs="Arial"/>
          <w:bCs/>
          <w:i/>
          <w:noProof/>
          <w:sz w:val="22"/>
          <w:szCs w:val="22"/>
          <w:lang w:val="es-ES"/>
        </w:rPr>
        <w:t>X. Los costos o tiempos de entrega de la información;</w:t>
      </w:r>
    </w:p>
    <w:p w:rsidR="0061067D" w:rsidRPr="00077EE9" w:rsidRDefault="0061067D" w:rsidP="0061067D">
      <w:pPr>
        <w:spacing w:before="120" w:after="120"/>
        <w:ind w:left="709" w:right="709"/>
        <w:jc w:val="both"/>
        <w:rPr>
          <w:rFonts w:ascii="Palatino Linotype" w:hAnsi="Palatino Linotype" w:cs="Arial"/>
          <w:bCs/>
          <w:i/>
          <w:noProof/>
          <w:sz w:val="22"/>
          <w:szCs w:val="22"/>
          <w:lang w:val="es-ES"/>
        </w:rPr>
      </w:pPr>
      <w:r w:rsidRPr="00077EE9">
        <w:rPr>
          <w:rFonts w:ascii="Palatino Linotype" w:hAnsi="Palatino Linotype" w:cs="Arial"/>
          <w:bCs/>
          <w:i/>
          <w:noProof/>
          <w:sz w:val="22"/>
          <w:szCs w:val="22"/>
          <w:lang w:val="es-ES"/>
        </w:rPr>
        <w:t>XI. La falta de trámite a una solicitud;</w:t>
      </w:r>
    </w:p>
    <w:p w:rsidR="0061067D" w:rsidRPr="00077EE9" w:rsidRDefault="0061067D" w:rsidP="0061067D">
      <w:pPr>
        <w:spacing w:before="120" w:after="120"/>
        <w:ind w:left="709" w:right="709"/>
        <w:jc w:val="both"/>
        <w:rPr>
          <w:rFonts w:ascii="Palatino Linotype" w:hAnsi="Palatino Linotype" w:cs="Arial"/>
          <w:bCs/>
          <w:i/>
          <w:noProof/>
          <w:sz w:val="22"/>
          <w:szCs w:val="22"/>
          <w:lang w:val="es-ES"/>
        </w:rPr>
      </w:pPr>
      <w:r w:rsidRPr="00077EE9">
        <w:rPr>
          <w:rFonts w:ascii="Palatino Linotype" w:hAnsi="Palatino Linotype" w:cs="Arial"/>
          <w:bCs/>
          <w:i/>
          <w:noProof/>
          <w:sz w:val="22"/>
          <w:szCs w:val="22"/>
          <w:lang w:val="es-ES"/>
        </w:rPr>
        <w:t>XII. La negativa a permitir la consulta directa de la información;</w:t>
      </w:r>
    </w:p>
    <w:p w:rsidR="0061067D" w:rsidRPr="00077EE9" w:rsidRDefault="0061067D" w:rsidP="0061067D">
      <w:pPr>
        <w:spacing w:before="120" w:after="120"/>
        <w:ind w:left="709" w:right="709"/>
        <w:jc w:val="both"/>
        <w:rPr>
          <w:rFonts w:ascii="Palatino Linotype" w:hAnsi="Palatino Linotype" w:cs="Arial"/>
          <w:bCs/>
          <w:i/>
          <w:noProof/>
          <w:sz w:val="22"/>
          <w:szCs w:val="22"/>
          <w:lang w:val="es-ES"/>
        </w:rPr>
      </w:pPr>
      <w:r w:rsidRPr="00077EE9">
        <w:rPr>
          <w:rFonts w:ascii="Palatino Linotype" w:hAnsi="Palatino Linotype" w:cs="Arial"/>
          <w:bCs/>
          <w:i/>
          <w:noProof/>
          <w:sz w:val="22"/>
          <w:szCs w:val="22"/>
          <w:lang w:val="es-ES"/>
        </w:rPr>
        <w:t>XIII. La falta, deficiencia o insuficiencia de la fundamentación y/o motivación en la respuesta; y</w:t>
      </w:r>
    </w:p>
    <w:p w:rsidR="0061067D" w:rsidRPr="00077EE9" w:rsidRDefault="0061067D" w:rsidP="0061067D">
      <w:pPr>
        <w:spacing w:before="120" w:after="120"/>
        <w:ind w:left="709" w:right="709"/>
        <w:jc w:val="both"/>
        <w:rPr>
          <w:rFonts w:ascii="Palatino Linotype" w:hAnsi="Palatino Linotype" w:cs="Arial"/>
          <w:bCs/>
          <w:i/>
          <w:noProof/>
          <w:sz w:val="22"/>
          <w:szCs w:val="22"/>
          <w:lang w:val="es-ES"/>
        </w:rPr>
      </w:pPr>
      <w:r w:rsidRPr="00077EE9">
        <w:rPr>
          <w:rFonts w:ascii="Palatino Linotype" w:hAnsi="Palatino Linotype" w:cs="Arial"/>
          <w:bCs/>
          <w:i/>
          <w:noProof/>
          <w:sz w:val="22"/>
          <w:szCs w:val="22"/>
          <w:lang w:val="es-ES"/>
        </w:rPr>
        <w:lastRenderedPageBreak/>
        <w:t>XIV. La orientación a un trámite específico.</w:t>
      </w:r>
    </w:p>
    <w:p w:rsidR="0061067D" w:rsidRPr="00077EE9" w:rsidRDefault="0061067D" w:rsidP="0061067D">
      <w:pPr>
        <w:spacing w:before="120" w:after="120"/>
        <w:ind w:left="709" w:right="709"/>
        <w:jc w:val="both"/>
        <w:rPr>
          <w:rFonts w:ascii="Palatino Linotype" w:eastAsia="Arial Unicode MS" w:hAnsi="Palatino Linotype" w:cs="Arial"/>
          <w:i/>
          <w:sz w:val="22"/>
          <w:szCs w:val="22"/>
          <w:lang w:eastAsia="es-MX"/>
        </w:rPr>
      </w:pPr>
      <w:r w:rsidRPr="00077EE9">
        <w:rPr>
          <w:rFonts w:ascii="Palatino Linotype" w:eastAsia="Arial Unicode MS" w:hAnsi="Palatino Linotype" w:cs="Arial"/>
          <w:i/>
          <w:sz w:val="22"/>
          <w:szCs w:val="22"/>
          <w:lang w:eastAsia="es-MX"/>
        </w:rPr>
        <w:t xml:space="preserve">La respuesta que den los sujetos obligados derivada de la resolución a un recurso de revisión </w:t>
      </w:r>
      <w:r w:rsidRPr="00077EE9">
        <w:rPr>
          <w:rFonts w:ascii="Palatino Linotype" w:hAnsi="Palatino Linotype" w:cs="Arial"/>
          <w:bCs/>
          <w:i/>
          <w:noProof/>
          <w:sz w:val="22"/>
        </w:rPr>
        <w:t>que</w:t>
      </w:r>
      <w:r w:rsidRPr="00077EE9">
        <w:rPr>
          <w:rFonts w:ascii="Palatino Linotype" w:eastAsia="Arial Unicode MS" w:hAnsi="Palatino Linotype" w:cs="Arial"/>
          <w:i/>
          <w:sz w:val="22"/>
          <w:szCs w:val="22"/>
          <w:lang w:eastAsia="es-MX"/>
        </w:rPr>
        <w:t xml:space="preserve"> proceda por las causales señaladas en las fracciones IV, VII, IX, X, XI y XII es susceptible de ser impugnada de nueva cuenta, mediante recurso de revisión, ante el Instituto.</w:t>
      </w:r>
    </w:p>
    <w:p w:rsidR="0061067D" w:rsidRPr="00077EE9" w:rsidRDefault="0061067D" w:rsidP="0061067D">
      <w:pPr>
        <w:spacing w:before="120" w:after="120"/>
        <w:ind w:left="709" w:right="709"/>
        <w:jc w:val="both"/>
        <w:rPr>
          <w:rFonts w:ascii="Palatino Linotype" w:eastAsia="Arial Unicode MS" w:hAnsi="Palatino Linotype" w:cs="Arial"/>
          <w:sz w:val="22"/>
          <w:szCs w:val="22"/>
          <w:lang w:eastAsia="es-MX"/>
        </w:rPr>
      </w:pPr>
      <w:r w:rsidRPr="00077EE9">
        <w:rPr>
          <w:rFonts w:ascii="Palatino Linotype" w:eastAsia="Arial Unicode MS" w:hAnsi="Palatino Linotype" w:cs="Arial"/>
          <w:sz w:val="22"/>
          <w:szCs w:val="22"/>
          <w:lang w:eastAsia="es-MX"/>
        </w:rPr>
        <w:t>(Énfasis añadido)</w:t>
      </w:r>
    </w:p>
    <w:p w:rsidR="0061067D" w:rsidRPr="00077EE9" w:rsidRDefault="0061067D" w:rsidP="0061067D">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077EE9">
        <w:rPr>
          <w:rFonts w:ascii="Palatino Linotype" w:hAnsi="Palatino Linotype" w:cs="Arial"/>
        </w:rPr>
        <w:t xml:space="preserve">Siendo así, dentro de dichas causales de procedencia del recurso de revisión, </w:t>
      </w:r>
      <w:r w:rsidRPr="00077EE9">
        <w:rPr>
          <w:rFonts w:ascii="Palatino Linotype" w:hAnsi="Palatino Linotype" w:cs="Arial"/>
          <w:b/>
        </w:rPr>
        <w:t>no se contempla la omisión de respuesta</w:t>
      </w:r>
      <w:r w:rsidR="00F104B7" w:rsidRPr="00077EE9">
        <w:rPr>
          <w:rFonts w:ascii="Palatino Linotype" w:hAnsi="Palatino Linotype" w:cs="Arial"/>
          <w:b/>
        </w:rPr>
        <w:t>,</w:t>
      </w:r>
      <w:r w:rsidRPr="00077EE9">
        <w:rPr>
          <w:rFonts w:ascii="Palatino Linotype" w:hAnsi="Palatino Linotype" w:cs="Arial"/>
          <w:b/>
        </w:rPr>
        <w:t xml:space="preserve"> </w:t>
      </w:r>
      <w:r w:rsidR="00F104B7" w:rsidRPr="00077EE9">
        <w:rPr>
          <w:rFonts w:ascii="Palatino Linotype" w:hAnsi="Palatino Linotype" w:cs="Arial"/>
          <w:b/>
        </w:rPr>
        <w:t xml:space="preserve">o bien, que no se encuentren satisfechos sobre una respuesta, cuando se trate del </w:t>
      </w:r>
      <w:r w:rsidRPr="00077EE9">
        <w:rPr>
          <w:rFonts w:ascii="Palatino Linotype" w:hAnsi="Palatino Linotype" w:cs="Arial"/>
          <w:b/>
        </w:rPr>
        <w:t>ejerc</w:t>
      </w:r>
      <w:r w:rsidR="00F104B7" w:rsidRPr="00077EE9">
        <w:rPr>
          <w:rFonts w:ascii="Palatino Linotype" w:hAnsi="Palatino Linotype" w:cs="Arial"/>
          <w:b/>
        </w:rPr>
        <w:t>icio d</w:t>
      </w:r>
      <w:r w:rsidRPr="00077EE9">
        <w:rPr>
          <w:rFonts w:ascii="Palatino Linotype" w:hAnsi="Palatino Linotype" w:cs="Arial"/>
          <w:b/>
        </w:rPr>
        <w:t>el derecho de petición</w:t>
      </w:r>
      <w:r w:rsidRPr="00077EE9">
        <w:rPr>
          <w:rFonts w:ascii="Palatino Linotype" w:hAnsi="Palatino Linotype" w:cs="Arial"/>
        </w:rPr>
        <w:t xml:space="preserve">, ya que si bien es cierto, </w:t>
      </w:r>
      <w:r w:rsidRPr="00077EE9">
        <w:rPr>
          <w:rFonts w:ascii="Palatino Linotype" w:hAnsi="Palatino Linotype" w:cs="Arial"/>
          <w:b/>
        </w:rPr>
        <w:t>EL SUJETO OBLIGADO</w:t>
      </w:r>
      <w:r w:rsidRPr="00077EE9">
        <w:rPr>
          <w:rFonts w:ascii="Palatino Linotype" w:hAnsi="Palatino Linotype" w:cs="Arial"/>
        </w:rPr>
        <w:t xml:space="preserve"> </w:t>
      </w:r>
      <w:r w:rsidR="00F104B7" w:rsidRPr="00077EE9">
        <w:rPr>
          <w:rFonts w:ascii="Palatino Linotype" w:hAnsi="Palatino Linotype" w:cs="Arial"/>
        </w:rPr>
        <w:t xml:space="preserve">respecto, de lo solicitado en el inciso </w:t>
      </w:r>
      <w:r w:rsidR="00F104B7" w:rsidRPr="00077EE9">
        <w:rPr>
          <w:rFonts w:ascii="Palatino Linotype" w:hAnsi="Palatino Linotype" w:cs="Arial"/>
          <w:b/>
        </w:rPr>
        <w:t>c)</w:t>
      </w:r>
      <w:r w:rsidR="00F104B7" w:rsidRPr="00077EE9">
        <w:rPr>
          <w:rFonts w:ascii="Palatino Linotype" w:hAnsi="Palatino Linotype" w:cs="Arial"/>
        </w:rPr>
        <w:t>, en el sentido que, “</w:t>
      </w:r>
      <w:r w:rsidR="00F104B7" w:rsidRPr="00077EE9">
        <w:rPr>
          <w:rFonts w:ascii="Palatino Linotype" w:hAnsi="Palatino Linotype" w:cs="Arial"/>
          <w:i/>
        </w:rPr>
        <w:t>La Dirección de Desarrollo Urbano no ha iniciado procedimiento administrativo correspondiente; ya que, a la fecha, no ha recibido denuncia al respecto”</w:t>
      </w:r>
      <w:r w:rsidR="00F104B7" w:rsidRPr="00077EE9">
        <w:rPr>
          <w:rFonts w:ascii="Palatino Linotype" w:hAnsi="Palatino Linotype" w:cs="Arial"/>
        </w:rPr>
        <w:t xml:space="preserve">, dicho pronunciamiento </w:t>
      </w:r>
      <w:r w:rsidRPr="00077EE9">
        <w:rPr>
          <w:rFonts w:ascii="Palatino Linotype" w:hAnsi="Palatino Linotype" w:cs="Arial"/>
        </w:rPr>
        <w:t xml:space="preserve">no es materia del ejercicio de los derechos de acceso a la información </w:t>
      </w:r>
      <w:r w:rsidR="00F104B7" w:rsidRPr="00077EE9">
        <w:rPr>
          <w:rFonts w:ascii="Palatino Linotype" w:hAnsi="Palatino Linotype" w:cs="Arial"/>
        </w:rPr>
        <w:t>pública</w:t>
      </w:r>
      <w:r w:rsidRPr="00077EE9">
        <w:rPr>
          <w:rFonts w:ascii="Palatino Linotype" w:hAnsi="Palatino Linotype" w:cs="Arial"/>
        </w:rPr>
        <w:t xml:space="preserve">; por lo que, la solicitud </w:t>
      </w:r>
      <w:r w:rsidR="00F104B7" w:rsidRPr="00077EE9">
        <w:rPr>
          <w:rFonts w:ascii="Palatino Linotype" w:hAnsi="Palatino Linotype" w:cs="Arial"/>
        </w:rPr>
        <w:t xml:space="preserve">respecto de lo requerido en los incisos </w:t>
      </w:r>
      <w:r w:rsidR="00F104B7" w:rsidRPr="00077EE9">
        <w:rPr>
          <w:rFonts w:ascii="Palatino Linotype" w:hAnsi="Palatino Linotype" w:cs="Arial"/>
          <w:b/>
        </w:rPr>
        <w:t>a)</w:t>
      </w:r>
      <w:r w:rsidR="00F104B7" w:rsidRPr="00077EE9">
        <w:rPr>
          <w:rFonts w:ascii="Palatino Linotype" w:hAnsi="Palatino Linotype" w:cs="Arial"/>
        </w:rPr>
        <w:t xml:space="preserve"> y </w:t>
      </w:r>
      <w:r w:rsidR="00F104B7" w:rsidRPr="00077EE9">
        <w:rPr>
          <w:rFonts w:ascii="Palatino Linotype" w:hAnsi="Palatino Linotype" w:cs="Arial"/>
          <w:b/>
        </w:rPr>
        <w:t>c)</w:t>
      </w:r>
      <w:r w:rsidR="00F104B7" w:rsidRPr="00077EE9">
        <w:rPr>
          <w:rFonts w:ascii="Palatino Linotype" w:hAnsi="Palatino Linotype" w:cs="Arial"/>
        </w:rPr>
        <w:t xml:space="preserve"> resultaba de origen </w:t>
      </w:r>
      <w:r w:rsidRPr="00077EE9">
        <w:rPr>
          <w:rFonts w:ascii="Palatino Linotype" w:hAnsi="Palatino Linotype" w:cs="Arial"/>
        </w:rPr>
        <w:t xml:space="preserve">inatendible, pues como ya se dijo, no es posible colmar el derecho del particular mediante la entrega de documentos en los que consten </w:t>
      </w:r>
      <w:r w:rsidRPr="00077EE9">
        <w:rPr>
          <w:rFonts w:ascii="Palatino Linotype" w:hAnsi="Palatino Linotype" w:cs="Arial"/>
          <w:b/>
          <w:u w:val="single"/>
        </w:rPr>
        <w:t>los motivos</w:t>
      </w:r>
      <w:r w:rsidRPr="00077EE9">
        <w:rPr>
          <w:rFonts w:ascii="Palatino Linotype" w:hAnsi="Palatino Linotype" w:cs="Arial"/>
        </w:rPr>
        <w:t xml:space="preserve"> de lo que requiere, sino que requeriría </w:t>
      </w:r>
      <w:r w:rsidR="00F104B7" w:rsidRPr="00077EE9">
        <w:rPr>
          <w:rFonts w:ascii="Palatino Linotype" w:hAnsi="Palatino Linotype" w:cs="Arial"/>
        </w:rPr>
        <w:t xml:space="preserve">de </w:t>
      </w:r>
      <w:r w:rsidRPr="00077EE9">
        <w:rPr>
          <w:rFonts w:ascii="Palatino Linotype" w:hAnsi="Palatino Linotype" w:cs="Arial"/>
        </w:rPr>
        <w:t xml:space="preserve">la elaboración de un documento </w:t>
      </w:r>
      <w:r w:rsidRPr="00077EE9">
        <w:rPr>
          <w:rFonts w:ascii="Palatino Linotype" w:hAnsi="Palatino Linotype" w:cs="Arial"/>
          <w:b/>
          <w:i/>
        </w:rPr>
        <w:t>ad hoc</w:t>
      </w:r>
      <w:r w:rsidR="00F104B7" w:rsidRPr="00077EE9">
        <w:rPr>
          <w:rFonts w:ascii="Palatino Linotype" w:hAnsi="Palatino Linotype" w:cs="Arial"/>
        </w:rPr>
        <w:t>, el cual</w:t>
      </w:r>
      <w:r w:rsidRPr="00077EE9">
        <w:rPr>
          <w:rFonts w:ascii="Palatino Linotype" w:hAnsi="Palatino Linotype" w:cs="Arial"/>
        </w:rPr>
        <w:t xml:space="preserve"> no está obligado a generar </w:t>
      </w:r>
      <w:r w:rsidR="00F104B7" w:rsidRPr="00077EE9">
        <w:rPr>
          <w:rFonts w:ascii="Palatino Linotype" w:hAnsi="Palatino Linotype" w:cs="Arial"/>
          <w:b/>
        </w:rPr>
        <w:t>EL SUJETO OBLIGADO</w:t>
      </w:r>
      <w:r w:rsidRPr="00077EE9">
        <w:rPr>
          <w:rFonts w:ascii="Palatino Linotype" w:hAnsi="Palatino Linotype" w:cs="Arial"/>
        </w:rPr>
        <w:t xml:space="preserve">, en razón de que lo requerido por </w:t>
      </w:r>
      <w:r w:rsidRPr="00077EE9">
        <w:rPr>
          <w:rFonts w:ascii="Palatino Linotype" w:hAnsi="Palatino Linotype" w:cs="Arial"/>
          <w:b/>
        </w:rPr>
        <w:t>EL RECURRENTE</w:t>
      </w:r>
      <w:r w:rsidRPr="00077EE9">
        <w:rPr>
          <w:rFonts w:ascii="Palatino Linotype" w:hAnsi="Palatino Linotype" w:cs="Arial"/>
        </w:rPr>
        <w:t>, puede traducirse como una consulta, en el ejercicio de su derecho de petición.</w:t>
      </w:r>
    </w:p>
    <w:p w:rsidR="0061067D" w:rsidRPr="00077EE9" w:rsidRDefault="0061067D" w:rsidP="0061067D">
      <w:pPr>
        <w:widowControl w:val="0"/>
        <w:autoSpaceDE w:val="0"/>
        <w:autoSpaceDN w:val="0"/>
        <w:adjustRightInd w:val="0"/>
        <w:spacing w:before="240" w:after="240" w:line="360" w:lineRule="auto"/>
        <w:jc w:val="both"/>
        <w:rPr>
          <w:rFonts w:ascii="Palatino Linotype" w:hAnsi="Palatino Linotype" w:cs="Arial"/>
          <w:lang w:eastAsia="es-MX"/>
        </w:rPr>
      </w:pPr>
      <w:r w:rsidRPr="00077EE9">
        <w:rPr>
          <w:rFonts w:ascii="Palatino Linotype" w:hAnsi="Palatino Linotype" w:cs="Arial"/>
          <w:lang w:eastAsia="es-MX"/>
        </w:rPr>
        <w:t xml:space="preserve">Sirve de sustento, por analogía, la </w:t>
      </w:r>
      <w:r w:rsidR="00F104B7" w:rsidRPr="00077EE9">
        <w:rPr>
          <w:rFonts w:ascii="Palatino Linotype" w:hAnsi="Palatino Linotype" w:cs="Arial"/>
          <w:lang w:eastAsia="es-MX"/>
        </w:rPr>
        <w:t>Tesis Aislada,</w:t>
      </w:r>
      <w:r w:rsidRPr="00077EE9">
        <w:rPr>
          <w:rFonts w:ascii="Palatino Linotype" w:hAnsi="Palatino Linotype" w:cs="Arial"/>
          <w:lang w:eastAsia="es-MX"/>
        </w:rPr>
        <w:t xml:space="preserve"> con número de registro 2011611, de la Décima Época, sustentada por la Segunda Sala</w:t>
      </w:r>
      <w:r w:rsidR="00F104B7" w:rsidRPr="00077EE9">
        <w:rPr>
          <w:rFonts w:ascii="Palatino Linotype" w:hAnsi="Palatino Linotype" w:cs="Arial"/>
          <w:lang w:eastAsia="es-MX"/>
        </w:rPr>
        <w:t xml:space="preserve"> de la Suprema Corte de Justicia de la Nación</w:t>
      </w:r>
      <w:r w:rsidRPr="00077EE9">
        <w:rPr>
          <w:rFonts w:ascii="Palatino Linotype" w:hAnsi="Palatino Linotype" w:cs="Arial"/>
          <w:lang w:eastAsia="es-MX"/>
        </w:rPr>
        <w:t>, cuyo rubro y texto esgrimen:</w:t>
      </w:r>
    </w:p>
    <w:p w:rsidR="0061067D" w:rsidRPr="00077EE9" w:rsidRDefault="0061067D" w:rsidP="0061067D">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077EE9">
        <w:rPr>
          <w:rFonts w:ascii="Palatino Linotype" w:eastAsiaTheme="minorHAnsi" w:hAnsi="Palatino Linotype" w:cs="Bookman Old Style"/>
          <w:i/>
          <w:sz w:val="22"/>
          <w:szCs w:val="20"/>
          <w:lang w:eastAsia="en-US"/>
        </w:rPr>
        <w:t>“</w:t>
      </w:r>
      <w:r w:rsidRPr="00077EE9">
        <w:rPr>
          <w:rFonts w:ascii="Palatino Linotype" w:eastAsiaTheme="minorHAnsi" w:hAnsi="Palatino Linotype" w:cs="Bookman Old Style"/>
          <w:b/>
          <w:i/>
          <w:sz w:val="22"/>
          <w:szCs w:val="20"/>
          <w:lang w:eastAsia="en-US"/>
        </w:rPr>
        <w:t>DERECHO DE PETICIÓN. SU DIFERENCIA CON RESPECTO AL RECURSO ADMINISTRATIVO.</w:t>
      </w:r>
      <w:r w:rsidR="00F104B7" w:rsidRPr="00077EE9">
        <w:rPr>
          <w:rFonts w:ascii="Palatino Linotype" w:eastAsiaTheme="minorHAnsi" w:hAnsi="Palatino Linotype" w:cs="Bookman Old Style"/>
          <w:b/>
          <w:i/>
          <w:sz w:val="22"/>
          <w:szCs w:val="20"/>
          <w:lang w:eastAsia="en-US"/>
        </w:rPr>
        <w:t xml:space="preserve"> </w:t>
      </w:r>
      <w:r w:rsidRPr="00077EE9">
        <w:rPr>
          <w:rFonts w:ascii="Palatino Linotype" w:eastAsiaTheme="minorHAnsi" w:hAnsi="Palatino Linotype" w:cs="Bookman Old Style"/>
          <w:b/>
          <w:i/>
          <w:sz w:val="22"/>
          <w:szCs w:val="20"/>
          <w:u w:val="single"/>
          <w:lang w:eastAsia="en-US"/>
        </w:rPr>
        <w:t>El</w:t>
      </w:r>
      <w:r w:rsidRPr="00077EE9">
        <w:rPr>
          <w:rFonts w:ascii="Palatino Linotype" w:eastAsiaTheme="minorHAnsi" w:hAnsi="Palatino Linotype" w:cs="Bookman Old Style"/>
          <w:i/>
          <w:sz w:val="22"/>
          <w:szCs w:val="20"/>
          <w:u w:val="single"/>
          <w:lang w:eastAsia="en-US"/>
        </w:rPr>
        <w:t xml:space="preserve"> </w:t>
      </w:r>
      <w:r w:rsidRPr="00077EE9">
        <w:rPr>
          <w:rFonts w:ascii="Palatino Linotype" w:eastAsiaTheme="minorHAnsi" w:hAnsi="Palatino Linotype" w:cs="Bookman Old Style"/>
          <w:b/>
          <w:i/>
          <w:sz w:val="22"/>
          <w:szCs w:val="20"/>
          <w:u w:val="single"/>
          <w:lang w:eastAsia="en-US"/>
        </w:rPr>
        <w:t>derecho de petición busca la respuesta de la autoridad a un planteamiento específico, mientras que el recurso administrativo, la nulidad o modificación de un acto</w:t>
      </w:r>
      <w:r w:rsidRPr="00077EE9">
        <w:rPr>
          <w:rFonts w:ascii="Palatino Linotype" w:eastAsiaTheme="minorHAnsi" w:hAnsi="Palatino Linotype" w:cs="Bookman Old Style"/>
          <w:i/>
          <w:sz w:val="22"/>
          <w:szCs w:val="20"/>
          <w:lang w:eastAsia="en-US"/>
        </w:rPr>
        <w:t xml:space="preserve"> de la autoridad a través de </w:t>
      </w:r>
      <w:r w:rsidRPr="00077EE9">
        <w:rPr>
          <w:rFonts w:ascii="Palatino Linotype" w:eastAsiaTheme="minorHAnsi" w:hAnsi="Palatino Linotype" w:cs="Bookman Old Style"/>
          <w:i/>
          <w:sz w:val="22"/>
          <w:szCs w:val="20"/>
          <w:lang w:eastAsia="en-US"/>
        </w:rPr>
        <w:lastRenderedPageBreak/>
        <w:t>su impugnación; es decir, el recurso presupone la existencia de un acto administrativo previo que puede ser revisado por la autoridad que lo emitió o en otra instancia, mientras que aquél se limita a solicitar una respuesta determinada. Así, para recurrir una actuación administrativa se requiere de un derecho subjetivo específico; a la vez que el derecho de petición constituye simplemente la posibilidad de todo gobernado de hacer un planteamiento a la autoridad; por tanto, este último no puede sustituir los procedimientos o recursos específicos establecidos para atender ciertas materias, ni constituirse como un medio para la revisión de determinaciones administrativas.</w:t>
      </w:r>
    </w:p>
    <w:p w:rsidR="0061067D" w:rsidRPr="00077EE9" w:rsidRDefault="0061067D" w:rsidP="0061067D">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077EE9">
        <w:rPr>
          <w:rFonts w:ascii="Palatino Linotype" w:eastAsiaTheme="minorHAnsi" w:hAnsi="Palatino Linotype" w:cs="Bookman Old Style"/>
          <w:i/>
          <w:sz w:val="22"/>
          <w:szCs w:val="20"/>
          <w:lang w:eastAsia="en-US"/>
        </w:rPr>
        <w:t xml:space="preserve">Amparo directo en revisión 2768/2015. Inmobiliaria Portuaria de Altamira, S.A. de C.V. 6 de abril de 2016. Mayoría de cuatro votos de los Ministros Eduardo Medina Mora I., Javier </w:t>
      </w:r>
      <w:proofErr w:type="spellStart"/>
      <w:r w:rsidRPr="00077EE9">
        <w:rPr>
          <w:rFonts w:ascii="Palatino Linotype" w:eastAsiaTheme="minorHAnsi" w:hAnsi="Palatino Linotype" w:cs="Bookman Old Style"/>
          <w:i/>
          <w:sz w:val="22"/>
          <w:szCs w:val="20"/>
          <w:lang w:eastAsia="en-US"/>
        </w:rPr>
        <w:t>Laynez</w:t>
      </w:r>
      <w:proofErr w:type="spellEnd"/>
      <w:r w:rsidRPr="00077EE9">
        <w:rPr>
          <w:rFonts w:ascii="Palatino Linotype" w:eastAsiaTheme="minorHAnsi" w:hAnsi="Palatino Linotype" w:cs="Bookman Old Style"/>
          <w:i/>
          <w:sz w:val="22"/>
          <w:szCs w:val="20"/>
          <w:lang w:eastAsia="en-US"/>
        </w:rPr>
        <w:t xml:space="preserve"> </w:t>
      </w:r>
      <w:proofErr w:type="spellStart"/>
      <w:r w:rsidRPr="00077EE9">
        <w:rPr>
          <w:rFonts w:ascii="Palatino Linotype" w:eastAsiaTheme="minorHAnsi" w:hAnsi="Palatino Linotype" w:cs="Bookman Old Style"/>
          <w:i/>
          <w:sz w:val="22"/>
          <w:szCs w:val="20"/>
          <w:lang w:eastAsia="en-US"/>
        </w:rPr>
        <w:t>Potisek</w:t>
      </w:r>
      <w:proofErr w:type="spellEnd"/>
      <w:r w:rsidRPr="00077EE9">
        <w:rPr>
          <w:rFonts w:ascii="Palatino Linotype" w:eastAsiaTheme="minorHAnsi" w:hAnsi="Palatino Linotype" w:cs="Bookman Old Style"/>
          <w:i/>
          <w:sz w:val="22"/>
          <w:szCs w:val="20"/>
          <w:lang w:eastAsia="en-US"/>
        </w:rPr>
        <w:t xml:space="preserve">, José Fernando Franco González Salas y Alberto Pérez </w:t>
      </w:r>
      <w:proofErr w:type="spellStart"/>
      <w:r w:rsidRPr="00077EE9">
        <w:rPr>
          <w:rFonts w:ascii="Palatino Linotype" w:eastAsiaTheme="minorHAnsi" w:hAnsi="Palatino Linotype" w:cs="Bookman Old Style"/>
          <w:i/>
          <w:sz w:val="22"/>
          <w:szCs w:val="20"/>
          <w:lang w:eastAsia="en-US"/>
        </w:rPr>
        <w:t>Dayán</w:t>
      </w:r>
      <w:proofErr w:type="spellEnd"/>
      <w:r w:rsidRPr="00077EE9">
        <w:rPr>
          <w:rFonts w:ascii="Palatino Linotype" w:eastAsiaTheme="minorHAnsi" w:hAnsi="Palatino Linotype" w:cs="Bookman Old Style"/>
          <w:i/>
          <w:sz w:val="22"/>
          <w:szCs w:val="20"/>
          <w:lang w:eastAsia="en-US"/>
        </w:rPr>
        <w:t xml:space="preserve">; votó con reserva José Fernando Franco González Salas. Disidente: Margarita Beatriz Luna Ramos. Ponente: Eduardo Medina Mora I. Secretarios: </w:t>
      </w:r>
      <w:proofErr w:type="spellStart"/>
      <w:r w:rsidRPr="00077EE9">
        <w:rPr>
          <w:rFonts w:ascii="Palatino Linotype" w:eastAsiaTheme="minorHAnsi" w:hAnsi="Palatino Linotype" w:cs="Bookman Old Style"/>
          <w:i/>
          <w:sz w:val="22"/>
          <w:szCs w:val="20"/>
          <w:lang w:eastAsia="en-US"/>
        </w:rPr>
        <w:t>Etienne</w:t>
      </w:r>
      <w:proofErr w:type="spellEnd"/>
      <w:r w:rsidRPr="00077EE9">
        <w:rPr>
          <w:rFonts w:ascii="Palatino Linotype" w:eastAsiaTheme="minorHAnsi" w:hAnsi="Palatino Linotype" w:cs="Bookman Old Style"/>
          <w:i/>
          <w:sz w:val="22"/>
          <w:szCs w:val="20"/>
          <w:lang w:eastAsia="en-US"/>
        </w:rPr>
        <w:t xml:space="preserve"> </w:t>
      </w:r>
      <w:proofErr w:type="spellStart"/>
      <w:r w:rsidRPr="00077EE9">
        <w:rPr>
          <w:rFonts w:ascii="Palatino Linotype" w:eastAsiaTheme="minorHAnsi" w:hAnsi="Palatino Linotype" w:cs="Bookman Old Style"/>
          <w:i/>
          <w:sz w:val="22"/>
          <w:szCs w:val="20"/>
          <w:lang w:eastAsia="en-US"/>
        </w:rPr>
        <w:t>Maximilien</w:t>
      </w:r>
      <w:proofErr w:type="spellEnd"/>
      <w:r w:rsidRPr="00077EE9">
        <w:rPr>
          <w:rFonts w:ascii="Palatino Linotype" w:eastAsiaTheme="minorHAnsi" w:hAnsi="Palatino Linotype" w:cs="Bookman Old Style"/>
          <w:i/>
          <w:sz w:val="22"/>
          <w:szCs w:val="20"/>
          <w:lang w:eastAsia="en-US"/>
        </w:rPr>
        <w:t xml:space="preserve"> Alexandre </w:t>
      </w:r>
      <w:proofErr w:type="spellStart"/>
      <w:r w:rsidRPr="00077EE9">
        <w:rPr>
          <w:rFonts w:ascii="Palatino Linotype" w:eastAsiaTheme="minorHAnsi" w:hAnsi="Palatino Linotype" w:cs="Bookman Old Style"/>
          <w:i/>
          <w:sz w:val="22"/>
          <w:szCs w:val="20"/>
          <w:lang w:eastAsia="en-US"/>
        </w:rPr>
        <w:t>Luquet</w:t>
      </w:r>
      <w:proofErr w:type="spellEnd"/>
      <w:r w:rsidRPr="00077EE9">
        <w:rPr>
          <w:rFonts w:ascii="Palatino Linotype" w:eastAsiaTheme="minorHAnsi" w:hAnsi="Palatino Linotype" w:cs="Bookman Old Style"/>
          <w:i/>
          <w:sz w:val="22"/>
          <w:szCs w:val="20"/>
          <w:lang w:eastAsia="en-US"/>
        </w:rPr>
        <w:t xml:space="preserve"> Farías y Miguel Ángel Burguete García.”</w:t>
      </w:r>
    </w:p>
    <w:p w:rsidR="0061067D" w:rsidRPr="00077EE9" w:rsidRDefault="0061067D" w:rsidP="0061067D">
      <w:pPr>
        <w:spacing w:before="120" w:after="120"/>
        <w:ind w:left="709" w:right="709"/>
        <w:jc w:val="both"/>
        <w:rPr>
          <w:rFonts w:ascii="Palatino Linotype" w:eastAsia="Arial Unicode MS" w:hAnsi="Palatino Linotype" w:cs="Arial"/>
          <w:sz w:val="22"/>
          <w:szCs w:val="22"/>
          <w:lang w:eastAsia="es-MX"/>
        </w:rPr>
      </w:pPr>
      <w:r w:rsidRPr="00077EE9">
        <w:rPr>
          <w:rFonts w:ascii="Palatino Linotype" w:eastAsia="Arial Unicode MS" w:hAnsi="Palatino Linotype" w:cs="Arial"/>
          <w:sz w:val="22"/>
          <w:szCs w:val="22"/>
          <w:lang w:eastAsia="es-MX"/>
        </w:rPr>
        <w:t>(Énfasis añadido)</w:t>
      </w:r>
    </w:p>
    <w:p w:rsidR="00F104B7" w:rsidRPr="00077EE9" w:rsidRDefault="00F104B7" w:rsidP="00F104B7">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077EE9">
        <w:rPr>
          <w:rFonts w:ascii="Palatino Linotype" w:hAnsi="Palatino Linotype" w:cs="Arial"/>
          <w:lang w:val="es-ES_tradnl"/>
        </w:rPr>
        <w:t xml:space="preserve">Ahora bien, por lo que hace a la información requerida en el inciso </w:t>
      </w:r>
      <w:r w:rsidRPr="00077EE9">
        <w:rPr>
          <w:rFonts w:ascii="Palatino Linotype" w:hAnsi="Palatino Linotype" w:cs="Arial"/>
          <w:b/>
          <w:lang w:val="es-ES_tradnl"/>
        </w:rPr>
        <w:t xml:space="preserve">b) </w:t>
      </w:r>
      <w:r w:rsidRPr="00077EE9">
        <w:rPr>
          <w:rFonts w:ascii="Palatino Linotype" w:hAnsi="Palatino Linotype" w:cs="Arial"/>
          <w:lang w:val="es-ES_tradnl"/>
        </w:rPr>
        <w:t>referente a</w:t>
      </w:r>
      <w:r w:rsidRPr="00077EE9">
        <w:rPr>
          <w:rFonts w:ascii="Palatino Linotype" w:hAnsi="Palatino Linotype"/>
        </w:rPr>
        <w:t xml:space="preserve">l documento mediante el cual, fue autorizado por la autoridad municipal competente, la restricción al área verde ubicada en la calle Altamirano, frente al número 43-D, en el Fraccionamiento Cantaros III, Municipio de Nicolás Romero, Estado de México, debe precisarse que, dicho requerimiento, fue solventado mediante la respuesta a la solicitud acceso a la información pública número </w:t>
      </w:r>
      <w:r w:rsidRPr="00077EE9">
        <w:rPr>
          <w:rFonts w:ascii="Palatino Linotype" w:hAnsi="Palatino Linotype"/>
          <w:b/>
          <w:bCs/>
        </w:rPr>
        <w:t>00079/NICOROM/IP/2018</w:t>
      </w:r>
      <w:r w:rsidRPr="00077EE9">
        <w:rPr>
          <w:rFonts w:ascii="Palatino Linotype" w:hAnsi="Palatino Linotype"/>
          <w:bCs/>
        </w:rPr>
        <w:t xml:space="preserve">, al afirmar categóricamente, a través del oficio con números DDU/705/2018 y DGIDUYMN1791/2018, de fecha 21 de septiembre de 2018, emitido por el </w:t>
      </w:r>
      <w:r w:rsidRPr="00077EE9">
        <w:rPr>
          <w:rFonts w:ascii="Palatino Linotype" w:hAnsi="Palatino Linotype"/>
        </w:rPr>
        <w:t>Director de Desarrollo Urbano con el Visto Bueno del Director General de Infraestructura, Desarrollo Urbano y Medio Ambiente, en su carácter de Servidores Públicos Habilitados competentes</w:t>
      </w:r>
      <w:r w:rsidRPr="00077EE9">
        <w:rPr>
          <w:rFonts w:ascii="Palatino Linotype" w:hAnsi="Palatino Linotype" w:cs="Arial"/>
        </w:rPr>
        <w:t xml:space="preserve">, que la primera de ellas, </w:t>
      </w:r>
      <w:r w:rsidRPr="00077EE9">
        <w:rPr>
          <w:rFonts w:ascii="Palatino Linotype" w:hAnsi="Palatino Linotype" w:cs="Arial"/>
          <w:b/>
        </w:rPr>
        <w:t xml:space="preserve">no ha emitido ninguna autorización para la construcción de barda con malla ciclónica </w:t>
      </w:r>
      <w:r w:rsidRPr="00077EE9">
        <w:rPr>
          <w:rFonts w:ascii="Palatino Linotype" w:hAnsi="Palatino Linotype" w:cs="Arial"/>
        </w:rPr>
        <w:t>en el área ref</w:t>
      </w:r>
      <w:r w:rsidR="008F4F7A" w:rsidRPr="00077EE9">
        <w:rPr>
          <w:rFonts w:ascii="Palatino Linotype" w:hAnsi="Palatino Linotype" w:cs="Arial"/>
        </w:rPr>
        <w:t>erida.</w:t>
      </w:r>
    </w:p>
    <w:p w:rsidR="008F4F7A" w:rsidRPr="00077EE9" w:rsidRDefault="008F4F7A" w:rsidP="008F4F7A">
      <w:pPr>
        <w:pStyle w:val="Prrafodelista"/>
        <w:widowControl w:val="0"/>
        <w:autoSpaceDE w:val="0"/>
        <w:autoSpaceDN w:val="0"/>
        <w:adjustRightInd w:val="0"/>
        <w:spacing w:before="360" w:after="240" w:line="360" w:lineRule="auto"/>
        <w:ind w:left="0"/>
        <w:jc w:val="both"/>
        <w:rPr>
          <w:rFonts w:ascii="Palatino Linotype" w:hAnsi="Palatino Linotype"/>
          <w:b/>
        </w:rPr>
      </w:pPr>
      <w:r w:rsidRPr="00077EE9">
        <w:rPr>
          <w:rFonts w:ascii="Palatino Linotype" w:hAnsi="Palatino Linotype" w:cs="Arial"/>
        </w:rPr>
        <w:t xml:space="preserve">En ese sentido, debe </w:t>
      </w:r>
      <w:r w:rsidRPr="00077EE9">
        <w:rPr>
          <w:rFonts w:ascii="Palatino Linotype" w:hAnsi="Palatino Linotype"/>
        </w:rPr>
        <w:t xml:space="preserve">precisarse que, de conformidad con los artículos </w:t>
      </w:r>
      <w:r w:rsidR="00FB6077" w:rsidRPr="00077EE9">
        <w:rPr>
          <w:rFonts w:ascii="Palatino Linotype" w:hAnsi="Palatino Linotype"/>
        </w:rPr>
        <w:t xml:space="preserve">67 y 69 </w:t>
      </w:r>
      <w:r w:rsidRPr="00077EE9">
        <w:rPr>
          <w:rFonts w:ascii="Palatino Linotype" w:hAnsi="Palatino Linotype"/>
        </w:rPr>
        <w:t xml:space="preserve">del Bando Municipal 2018 del Ayuntamiento Constitucional de Nicolás </w:t>
      </w:r>
      <w:r w:rsidR="002E73E0" w:rsidRPr="00077EE9">
        <w:rPr>
          <w:rFonts w:ascii="Palatino Linotype" w:hAnsi="Palatino Linotype"/>
        </w:rPr>
        <w:t>Romero</w:t>
      </w:r>
      <w:r w:rsidRPr="00077EE9">
        <w:rPr>
          <w:rFonts w:ascii="Palatino Linotype" w:hAnsi="Palatino Linotype"/>
        </w:rPr>
        <w:t xml:space="preserve">, Estado de </w:t>
      </w:r>
      <w:r w:rsidRPr="00077EE9">
        <w:rPr>
          <w:rFonts w:ascii="Palatino Linotype" w:hAnsi="Palatino Linotype"/>
        </w:rPr>
        <w:lastRenderedPageBreak/>
        <w:t>México</w:t>
      </w:r>
      <w:r w:rsidR="00FB6077" w:rsidRPr="00077EE9">
        <w:rPr>
          <w:rFonts w:ascii="Palatino Linotype" w:hAnsi="Palatino Linotype"/>
        </w:rPr>
        <w:t>,</w:t>
      </w:r>
      <w:r w:rsidR="00512657" w:rsidRPr="00077EE9">
        <w:rPr>
          <w:rFonts w:ascii="Palatino Linotype" w:hAnsi="Palatino Linotype"/>
        </w:rPr>
        <w:t xml:space="preserve"> y los artículos 114</w:t>
      </w:r>
      <w:r w:rsidR="00D23C97" w:rsidRPr="00077EE9">
        <w:rPr>
          <w:rFonts w:ascii="Palatino Linotype" w:hAnsi="Palatino Linotype"/>
        </w:rPr>
        <w:t xml:space="preserve">, 115, fracción IX, 116, fracción I, inciso a, 117, fracción III, del Reglamento Orgánico de la Administración Pública Municipal de Nicolás Romero, Estado de México, </w:t>
      </w:r>
      <w:r w:rsidR="00FB6077" w:rsidRPr="00077EE9">
        <w:rPr>
          <w:rFonts w:ascii="Palatino Linotype" w:hAnsi="Palatino Linotype"/>
        </w:rPr>
        <w:t>la Dirección General de Infraestructura, Desarrollo Urbano y Medio Ambiente</w:t>
      </w:r>
      <w:r w:rsidR="0072288B" w:rsidRPr="00077EE9">
        <w:rPr>
          <w:rFonts w:ascii="Palatino Linotype" w:hAnsi="Palatino Linotype"/>
        </w:rPr>
        <w:t>, es</w:t>
      </w:r>
      <w:r w:rsidR="00FB6077" w:rsidRPr="00077EE9">
        <w:rPr>
          <w:rFonts w:ascii="Palatino Linotype" w:hAnsi="Palatino Linotype"/>
        </w:rPr>
        <w:t xml:space="preserve"> la Unidad Administrativa del </w:t>
      </w:r>
      <w:r w:rsidR="00FB6077" w:rsidRPr="00077EE9">
        <w:rPr>
          <w:rFonts w:ascii="Palatino Linotype" w:hAnsi="Palatino Linotype"/>
          <w:b/>
        </w:rPr>
        <w:t>SUJETO OBLIGADO</w:t>
      </w:r>
      <w:r w:rsidR="00FB6077" w:rsidRPr="00077EE9">
        <w:rPr>
          <w:rFonts w:ascii="Palatino Linotype" w:hAnsi="Palatino Linotype"/>
        </w:rPr>
        <w:t xml:space="preserve"> encargada de dentro del Municipio de desarrollar obras de infraestructura urbana concebidas con respeto al individuo y al medio ambiente de acuerdo con las prioridades y las necesidades de la población debiendo ejecutar, coordinar y supervisar los planes de desarrollo urbano y programas de obra pública del Municipio y la Dirección de Desarrollo Urbano que le es adscrita, es la encargada de regular, supervisar, </w:t>
      </w:r>
      <w:r w:rsidR="00FB6077" w:rsidRPr="00077EE9">
        <w:rPr>
          <w:rFonts w:ascii="Palatino Linotype" w:hAnsi="Palatino Linotype"/>
          <w:b/>
        </w:rPr>
        <w:t>autorizar</w:t>
      </w:r>
      <w:r w:rsidR="00FB6077" w:rsidRPr="00077EE9">
        <w:rPr>
          <w:rFonts w:ascii="Palatino Linotype" w:hAnsi="Palatino Linotype"/>
        </w:rPr>
        <w:t xml:space="preserve"> y en su caso, aplicar las sanciones </w:t>
      </w:r>
      <w:r w:rsidR="00FB6077" w:rsidRPr="00077EE9">
        <w:rPr>
          <w:rFonts w:ascii="Palatino Linotype" w:hAnsi="Palatino Linotype"/>
          <w:b/>
        </w:rPr>
        <w:t>en materia del ordenamiento territorial</w:t>
      </w:r>
      <w:r w:rsidR="00FB6077" w:rsidRPr="00077EE9">
        <w:rPr>
          <w:rFonts w:ascii="Palatino Linotype" w:hAnsi="Palatino Linotype"/>
        </w:rPr>
        <w:t xml:space="preserve"> de los asentamientos humanos y </w:t>
      </w:r>
      <w:r w:rsidR="00FB6077" w:rsidRPr="00077EE9">
        <w:rPr>
          <w:rFonts w:ascii="Palatino Linotype" w:hAnsi="Palatino Linotype"/>
          <w:b/>
        </w:rPr>
        <w:t>del</w:t>
      </w:r>
      <w:r w:rsidR="00FB6077" w:rsidRPr="00077EE9">
        <w:rPr>
          <w:rFonts w:ascii="Palatino Linotype" w:hAnsi="Palatino Linotype"/>
        </w:rPr>
        <w:t xml:space="preserve"> </w:t>
      </w:r>
      <w:r w:rsidR="00FB6077" w:rsidRPr="00077EE9">
        <w:rPr>
          <w:rFonts w:ascii="Palatino Linotype" w:hAnsi="Palatino Linotype"/>
          <w:b/>
        </w:rPr>
        <w:t xml:space="preserve">desarrollo urbano, normando y vigilando </w:t>
      </w:r>
      <w:r w:rsidR="00FB6077" w:rsidRPr="00077EE9">
        <w:rPr>
          <w:rFonts w:ascii="Palatino Linotype" w:hAnsi="Palatino Linotype"/>
        </w:rPr>
        <w:t>el desarrollo urbano del territorio Municipal y</w:t>
      </w:r>
      <w:r w:rsidR="00FB6077" w:rsidRPr="00077EE9">
        <w:rPr>
          <w:rFonts w:ascii="Palatino Linotype" w:hAnsi="Palatino Linotype"/>
          <w:b/>
        </w:rPr>
        <w:t xml:space="preserve"> la construcción de obras públicas y privadas</w:t>
      </w:r>
      <w:r w:rsidR="00D23C97" w:rsidRPr="00077EE9">
        <w:rPr>
          <w:rFonts w:ascii="Palatino Linotype" w:hAnsi="Palatino Linotype"/>
        </w:rPr>
        <w:t>, como se aprecia a continuación:</w:t>
      </w:r>
    </w:p>
    <w:p w:rsidR="00D23C97" w:rsidRPr="00077EE9" w:rsidRDefault="00D23C97" w:rsidP="00BB28D3">
      <w:pPr>
        <w:autoSpaceDE w:val="0"/>
        <w:autoSpaceDN w:val="0"/>
        <w:adjustRightInd w:val="0"/>
        <w:spacing w:before="120" w:after="120"/>
        <w:ind w:left="709" w:right="709"/>
        <w:jc w:val="center"/>
        <w:rPr>
          <w:rFonts w:ascii="Palatino Linotype" w:eastAsiaTheme="minorHAnsi" w:hAnsi="Palatino Linotype" w:cs="Bookman Old Style"/>
          <w:b/>
          <w:i/>
          <w:sz w:val="22"/>
          <w:szCs w:val="20"/>
          <w:lang w:eastAsia="en-US"/>
        </w:rPr>
      </w:pPr>
      <w:r w:rsidRPr="00077EE9">
        <w:rPr>
          <w:rFonts w:ascii="Palatino Linotype" w:hAnsi="Palatino Linotype"/>
          <w:b/>
          <w:i/>
        </w:rPr>
        <w:t>Bando Municipal 2018</w:t>
      </w:r>
    </w:p>
    <w:p w:rsidR="00FB6077" w:rsidRPr="00077EE9" w:rsidRDefault="00FB6077" w:rsidP="00BB28D3">
      <w:pPr>
        <w:autoSpaceDE w:val="0"/>
        <w:autoSpaceDN w:val="0"/>
        <w:adjustRightInd w:val="0"/>
        <w:spacing w:before="120" w:after="120"/>
        <w:ind w:left="709" w:right="709"/>
        <w:jc w:val="both"/>
        <w:rPr>
          <w:rFonts w:ascii="Palatino Linotype" w:eastAsiaTheme="minorHAnsi" w:hAnsi="Palatino Linotype" w:cs="Bookman Old Style"/>
          <w:i/>
          <w:sz w:val="22"/>
          <w:szCs w:val="20"/>
          <w:lang w:eastAsia="en-US"/>
        </w:rPr>
      </w:pPr>
      <w:r w:rsidRPr="00077EE9">
        <w:rPr>
          <w:rFonts w:ascii="Palatino Linotype" w:eastAsiaTheme="minorHAnsi" w:hAnsi="Palatino Linotype" w:cs="Bookman Old Style"/>
          <w:i/>
          <w:sz w:val="22"/>
          <w:szCs w:val="20"/>
          <w:lang w:eastAsia="en-US"/>
        </w:rPr>
        <w:t>“</w:t>
      </w:r>
      <w:r w:rsidR="008F4F7A" w:rsidRPr="00077EE9">
        <w:rPr>
          <w:rFonts w:ascii="Palatino Linotype" w:eastAsiaTheme="minorHAnsi" w:hAnsi="Palatino Linotype" w:cs="Bookman Old Style"/>
          <w:b/>
          <w:i/>
          <w:sz w:val="22"/>
          <w:szCs w:val="20"/>
          <w:lang w:eastAsia="en-US"/>
        </w:rPr>
        <w:t xml:space="preserve">ARTÍCULO 67. </w:t>
      </w:r>
      <w:r w:rsidR="008F4F7A" w:rsidRPr="00077EE9">
        <w:rPr>
          <w:rFonts w:ascii="Palatino Linotype" w:eastAsiaTheme="minorHAnsi" w:hAnsi="Palatino Linotype" w:cs="Bookman Old Style"/>
          <w:b/>
          <w:i/>
          <w:sz w:val="22"/>
          <w:szCs w:val="20"/>
          <w:u w:val="single"/>
          <w:lang w:eastAsia="en-US"/>
        </w:rPr>
        <w:t>La Dirección General de Infraestructura, Desarrollo Urbano y Medio Ambiente, tendrá a su cargo desarrollar obras de infraestructura urbana concebidas con respeto al individuo y al medio ambiente, de acuerdo con las prioridades</w:t>
      </w:r>
      <w:r w:rsidR="008F4F7A" w:rsidRPr="00077EE9">
        <w:rPr>
          <w:rFonts w:ascii="Palatino Linotype" w:eastAsiaTheme="minorHAnsi" w:hAnsi="Palatino Linotype" w:cs="Bookman Old Style"/>
          <w:i/>
          <w:sz w:val="22"/>
          <w:szCs w:val="20"/>
          <w:lang w:eastAsia="en-US"/>
        </w:rPr>
        <w:t xml:space="preserve"> que impone el desarrollo económico y social del municipio y </w:t>
      </w:r>
      <w:r w:rsidR="008F4F7A" w:rsidRPr="00077EE9">
        <w:rPr>
          <w:rFonts w:ascii="Palatino Linotype" w:eastAsiaTheme="minorHAnsi" w:hAnsi="Palatino Linotype" w:cs="Bookman Old Style"/>
          <w:b/>
          <w:i/>
          <w:sz w:val="22"/>
          <w:szCs w:val="20"/>
          <w:u w:val="single"/>
          <w:lang w:eastAsia="en-US"/>
        </w:rPr>
        <w:t>las necesidades de la población</w:t>
      </w:r>
      <w:r w:rsidR="008F4F7A" w:rsidRPr="00077EE9">
        <w:rPr>
          <w:rFonts w:ascii="Palatino Linotype" w:eastAsiaTheme="minorHAnsi" w:hAnsi="Palatino Linotype" w:cs="Bookman Old Style"/>
          <w:i/>
          <w:sz w:val="22"/>
          <w:szCs w:val="20"/>
          <w:lang w:eastAsia="en-US"/>
        </w:rPr>
        <w:t xml:space="preserve">, así como la de programar adecuadamente el gasto público en función de esas prioridades y necesidades, debiendo ejecutar, coordinar y supervisar los planes de desarrollo urbano y programas de obra pública del Municipio, respetando y haciendo respetar las leyes de la materia. </w:t>
      </w:r>
    </w:p>
    <w:p w:rsidR="008F4F7A" w:rsidRPr="00077EE9" w:rsidRDefault="008F4F7A" w:rsidP="00BB28D3">
      <w:pPr>
        <w:autoSpaceDE w:val="0"/>
        <w:autoSpaceDN w:val="0"/>
        <w:adjustRightInd w:val="0"/>
        <w:spacing w:before="120" w:after="120"/>
        <w:ind w:left="709" w:right="709"/>
        <w:jc w:val="both"/>
        <w:rPr>
          <w:rFonts w:ascii="Palatino Linotype" w:eastAsiaTheme="minorHAnsi" w:hAnsi="Palatino Linotype" w:cs="Bookman Old Style"/>
          <w:i/>
          <w:sz w:val="22"/>
          <w:szCs w:val="20"/>
          <w:lang w:eastAsia="en-US"/>
        </w:rPr>
      </w:pPr>
      <w:r w:rsidRPr="00077EE9">
        <w:rPr>
          <w:rFonts w:ascii="Palatino Linotype" w:eastAsiaTheme="minorHAnsi" w:hAnsi="Palatino Linotype" w:cs="Bookman Old Style"/>
          <w:b/>
          <w:i/>
          <w:sz w:val="22"/>
          <w:szCs w:val="20"/>
          <w:lang w:eastAsia="en-US"/>
        </w:rPr>
        <w:t xml:space="preserve">ARTÍCULO 69. </w:t>
      </w:r>
      <w:r w:rsidRPr="00077EE9">
        <w:rPr>
          <w:rFonts w:ascii="Palatino Linotype" w:eastAsiaTheme="minorHAnsi" w:hAnsi="Palatino Linotype" w:cs="Bookman Old Style"/>
          <w:b/>
          <w:i/>
          <w:sz w:val="22"/>
          <w:szCs w:val="20"/>
          <w:u w:val="single"/>
          <w:lang w:eastAsia="en-US"/>
        </w:rPr>
        <w:t>La Dirección de Desarrollo Urbano será la encargada de planear, regular, supervisar, autorizar</w:t>
      </w:r>
      <w:r w:rsidRPr="00077EE9">
        <w:rPr>
          <w:rFonts w:ascii="Palatino Linotype" w:eastAsiaTheme="minorHAnsi" w:hAnsi="Palatino Linotype" w:cs="Bookman Old Style"/>
          <w:b/>
          <w:i/>
          <w:sz w:val="22"/>
          <w:szCs w:val="20"/>
          <w:lang w:eastAsia="en-US"/>
        </w:rPr>
        <w:t xml:space="preserve"> </w:t>
      </w:r>
      <w:r w:rsidRPr="00077EE9">
        <w:rPr>
          <w:rFonts w:ascii="Palatino Linotype" w:eastAsiaTheme="minorHAnsi" w:hAnsi="Palatino Linotype" w:cs="Bookman Old Style"/>
          <w:i/>
          <w:sz w:val="22"/>
          <w:szCs w:val="20"/>
          <w:lang w:eastAsia="en-US"/>
        </w:rPr>
        <w:t xml:space="preserve">y en su caso, aplicar las sanciones </w:t>
      </w:r>
      <w:r w:rsidRPr="00077EE9">
        <w:rPr>
          <w:rFonts w:ascii="Palatino Linotype" w:eastAsiaTheme="minorHAnsi" w:hAnsi="Palatino Linotype" w:cs="Bookman Old Style"/>
          <w:b/>
          <w:i/>
          <w:sz w:val="22"/>
          <w:szCs w:val="20"/>
          <w:u w:val="single"/>
          <w:lang w:eastAsia="en-US"/>
        </w:rPr>
        <w:t>en materia del ordenamiento territorial de los asentamientos humanos y del desarrollo urbano</w:t>
      </w:r>
      <w:r w:rsidRPr="00077EE9">
        <w:rPr>
          <w:rFonts w:ascii="Palatino Linotype" w:eastAsiaTheme="minorHAnsi" w:hAnsi="Palatino Linotype" w:cs="Bookman Old Style"/>
          <w:i/>
          <w:sz w:val="22"/>
          <w:szCs w:val="20"/>
          <w:lang w:eastAsia="en-US"/>
        </w:rPr>
        <w:t xml:space="preserve">, vigilando el cumplimiento de la utilización del suelo, promoviendo, </w:t>
      </w:r>
      <w:r w:rsidRPr="00077EE9">
        <w:rPr>
          <w:rFonts w:ascii="Palatino Linotype" w:eastAsiaTheme="minorHAnsi" w:hAnsi="Palatino Linotype" w:cs="Bookman Old Style"/>
          <w:b/>
          <w:i/>
          <w:sz w:val="22"/>
          <w:szCs w:val="20"/>
          <w:u w:val="single"/>
          <w:lang w:eastAsia="en-US"/>
        </w:rPr>
        <w:t>normando y vigilando el desarrollo urbano del territorio Municipal y la construcción de obras públicas y privadas</w:t>
      </w:r>
      <w:r w:rsidRPr="00077EE9">
        <w:rPr>
          <w:rFonts w:ascii="Palatino Linotype" w:eastAsiaTheme="minorHAnsi" w:hAnsi="Palatino Linotype" w:cs="Bookman Old Style"/>
          <w:i/>
          <w:sz w:val="22"/>
          <w:szCs w:val="20"/>
          <w:lang w:eastAsia="en-US"/>
        </w:rPr>
        <w:t xml:space="preserve">, así como de urbanización, infraestructura y equipamiento urbano, aplicando medidas y ejecutando acciones para evitar asentamientos humanos irregulares e interviniendo en la regularización de la tenencia de la tierra, para su incorporación al casco urbano; será responsable de vigilar y hacer cumplir las estrategias </w:t>
      </w:r>
      <w:r w:rsidRPr="00077EE9">
        <w:rPr>
          <w:rFonts w:ascii="Palatino Linotype" w:eastAsiaTheme="minorHAnsi" w:hAnsi="Palatino Linotype" w:cs="Bookman Old Style"/>
          <w:i/>
          <w:sz w:val="22"/>
          <w:szCs w:val="20"/>
          <w:lang w:eastAsia="en-US"/>
        </w:rPr>
        <w:lastRenderedPageBreak/>
        <w:t>y las políticas, la zonificación del territorio Municipal, la programación de acciones y los demás aspectos que regulen y promuevan el desarrollo urbano sustentable del Municipio, fomentando la participación de los sectores público, social y privado, para atender las necesidades urbanas en el Municipio, en coordinación con las autoridades estatales y federales, de conformidad con lo dispuesto por el Libro Quinto y el Libro Décimo Octavo del Código Administrativo del Estado de México, sus reglamentos y el Plan Municipal de Desarrollo Urbano con el fin de generar las condiciones para mejorar el nivel de calidad de vida de la población y lograr un municipio ordenado donde se vigile el cumplimiento de las disposiciones establecidas en los ordenamientos técnicos y legales que se refieren a la planeación, regulación, control y fomento del ordenamiento territorial de los asentamientos humanos y del desarrollo urbano del Municipio.</w:t>
      </w:r>
    </w:p>
    <w:p w:rsidR="00512657" w:rsidRPr="00077EE9" w:rsidRDefault="002A0CCB" w:rsidP="00BB28D3">
      <w:pPr>
        <w:autoSpaceDE w:val="0"/>
        <w:autoSpaceDN w:val="0"/>
        <w:adjustRightInd w:val="0"/>
        <w:spacing w:before="120" w:after="120"/>
        <w:ind w:left="709" w:right="709"/>
        <w:jc w:val="center"/>
        <w:rPr>
          <w:rFonts w:ascii="Palatino Linotype" w:eastAsiaTheme="minorHAnsi" w:hAnsi="Palatino Linotype" w:cs="Bookman Old Style"/>
          <w:b/>
          <w:i/>
          <w:sz w:val="22"/>
          <w:szCs w:val="20"/>
          <w:lang w:eastAsia="en-US"/>
        </w:rPr>
      </w:pPr>
      <w:r w:rsidRPr="00077EE9">
        <w:rPr>
          <w:rFonts w:ascii="Palatino Linotype" w:eastAsiaTheme="minorHAnsi" w:hAnsi="Palatino Linotype" w:cs="Bookman Old Style"/>
          <w:b/>
          <w:i/>
          <w:sz w:val="22"/>
          <w:szCs w:val="20"/>
          <w:lang w:eastAsia="en-US"/>
        </w:rPr>
        <w:t>Reglamento Orgánico de la Administración Pública Municipal</w:t>
      </w:r>
    </w:p>
    <w:p w:rsidR="00512657" w:rsidRPr="00077EE9" w:rsidRDefault="00512657" w:rsidP="00BB28D3">
      <w:pPr>
        <w:autoSpaceDE w:val="0"/>
        <w:autoSpaceDN w:val="0"/>
        <w:adjustRightInd w:val="0"/>
        <w:spacing w:before="120" w:after="120"/>
        <w:ind w:left="709" w:right="709"/>
        <w:jc w:val="both"/>
        <w:rPr>
          <w:rFonts w:ascii="Palatino Linotype" w:eastAsiaTheme="minorHAnsi" w:hAnsi="Palatino Linotype" w:cs="Bookman Old Style"/>
          <w:i/>
          <w:sz w:val="22"/>
          <w:szCs w:val="20"/>
          <w:lang w:eastAsia="en-US"/>
        </w:rPr>
      </w:pPr>
      <w:r w:rsidRPr="00077EE9">
        <w:rPr>
          <w:rFonts w:ascii="Palatino Linotype" w:eastAsiaTheme="minorHAnsi" w:hAnsi="Palatino Linotype" w:cs="Bookman Old Style"/>
          <w:b/>
          <w:i/>
          <w:sz w:val="22"/>
          <w:szCs w:val="20"/>
          <w:lang w:eastAsia="en-US"/>
        </w:rPr>
        <w:t xml:space="preserve">Artículo 114. </w:t>
      </w:r>
      <w:r w:rsidRPr="00077EE9">
        <w:rPr>
          <w:rFonts w:ascii="Palatino Linotype" w:eastAsiaTheme="minorHAnsi" w:hAnsi="Palatino Linotype" w:cs="Bookman Old Style"/>
          <w:b/>
          <w:i/>
          <w:sz w:val="22"/>
          <w:szCs w:val="20"/>
          <w:u w:val="single"/>
          <w:lang w:eastAsia="en-US"/>
        </w:rPr>
        <w:t>La Dirección General de Infraestructura, Desarrollo Urbano y Medio Ambiente, tendrá a su cargo desarrollar obras de infraestructura urbana concebidas con respeto al individuo y al medio ambiente, de acuerdo con las prioridades que impone el desarrollo económico y social del Municipio y las necesidades de la población</w:t>
      </w:r>
      <w:r w:rsidRPr="00077EE9">
        <w:rPr>
          <w:rFonts w:ascii="Palatino Linotype" w:eastAsiaTheme="minorHAnsi" w:hAnsi="Palatino Linotype" w:cs="Bookman Old Style"/>
          <w:i/>
          <w:sz w:val="22"/>
          <w:szCs w:val="20"/>
          <w:lang w:eastAsia="en-US"/>
        </w:rPr>
        <w:t>, así como la de programar adecuadamente el gasto público en función de esas prioridades y necesidades, debiendo ejecutar, coordinar y supervisar los planes de desarrollo urbano y programas de obra pública del Municipio, respetando y haciendo respetar las leyes de la materia.</w:t>
      </w:r>
    </w:p>
    <w:p w:rsidR="00512657" w:rsidRPr="00077EE9" w:rsidRDefault="00512657" w:rsidP="00BB28D3">
      <w:pPr>
        <w:autoSpaceDE w:val="0"/>
        <w:autoSpaceDN w:val="0"/>
        <w:adjustRightInd w:val="0"/>
        <w:spacing w:before="120" w:after="120"/>
        <w:ind w:left="709" w:right="709"/>
        <w:jc w:val="both"/>
        <w:rPr>
          <w:rFonts w:ascii="Palatino Linotype" w:eastAsiaTheme="minorHAnsi" w:hAnsi="Palatino Linotype" w:cs="Bookman Old Style"/>
          <w:i/>
          <w:sz w:val="22"/>
          <w:szCs w:val="20"/>
          <w:lang w:eastAsia="en-US"/>
        </w:rPr>
      </w:pPr>
      <w:r w:rsidRPr="00077EE9">
        <w:rPr>
          <w:rFonts w:ascii="Palatino Linotype" w:eastAsiaTheme="minorHAnsi" w:hAnsi="Palatino Linotype" w:cs="Bookman Old Style"/>
          <w:b/>
          <w:i/>
          <w:sz w:val="22"/>
          <w:szCs w:val="20"/>
          <w:lang w:eastAsia="en-US"/>
        </w:rPr>
        <w:t xml:space="preserve">Artículo 115. </w:t>
      </w:r>
      <w:r w:rsidRPr="00077EE9">
        <w:rPr>
          <w:rFonts w:ascii="Palatino Linotype" w:eastAsiaTheme="minorHAnsi" w:hAnsi="Palatino Linotype" w:cs="Bookman Old Style"/>
          <w:b/>
          <w:i/>
          <w:sz w:val="22"/>
          <w:szCs w:val="20"/>
          <w:u w:val="single"/>
          <w:lang w:eastAsia="en-US"/>
        </w:rPr>
        <w:t>La Dirección General de Infraestructura, Desarrollo Urbano y Medio Ambiente tendrá las siguientes facultades y obligaciones</w:t>
      </w:r>
      <w:r w:rsidRPr="00077EE9">
        <w:rPr>
          <w:rFonts w:ascii="Palatino Linotype" w:eastAsiaTheme="minorHAnsi" w:hAnsi="Palatino Linotype" w:cs="Bookman Old Style"/>
          <w:i/>
          <w:sz w:val="22"/>
          <w:szCs w:val="20"/>
          <w:lang w:eastAsia="en-US"/>
        </w:rPr>
        <w:t xml:space="preserve">: </w:t>
      </w:r>
    </w:p>
    <w:p w:rsidR="00512657" w:rsidRPr="00077EE9" w:rsidRDefault="00512657" w:rsidP="00BB28D3">
      <w:pPr>
        <w:autoSpaceDE w:val="0"/>
        <w:autoSpaceDN w:val="0"/>
        <w:adjustRightInd w:val="0"/>
        <w:spacing w:before="120" w:after="120"/>
        <w:ind w:left="709" w:right="709"/>
        <w:jc w:val="both"/>
        <w:rPr>
          <w:rFonts w:ascii="Palatino Linotype" w:eastAsiaTheme="minorHAnsi" w:hAnsi="Palatino Linotype" w:cs="Bookman Old Style"/>
          <w:i/>
          <w:sz w:val="22"/>
          <w:szCs w:val="20"/>
          <w:lang w:eastAsia="en-US"/>
        </w:rPr>
      </w:pPr>
      <w:r w:rsidRPr="00077EE9">
        <w:rPr>
          <w:rFonts w:ascii="Palatino Linotype" w:eastAsiaTheme="minorHAnsi" w:hAnsi="Palatino Linotype" w:cs="Bookman Old Style"/>
          <w:i/>
          <w:sz w:val="22"/>
          <w:szCs w:val="20"/>
          <w:lang w:eastAsia="en-US"/>
        </w:rPr>
        <w:t>[…]</w:t>
      </w:r>
    </w:p>
    <w:p w:rsidR="00512657" w:rsidRPr="00077EE9" w:rsidRDefault="00D23C97" w:rsidP="00BB28D3">
      <w:pPr>
        <w:autoSpaceDE w:val="0"/>
        <w:autoSpaceDN w:val="0"/>
        <w:adjustRightInd w:val="0"/>
        <w:spacing w:before="120" w:after="120"/>
        <w:ind w:left="709" w:right="709"/>
        <w:jc w:val="both"/>
        <w:rPr>
          <w:rFonts w:ascii="Palatino Linotype" w:eastAsiaTheme="minorHAnsi" w:hAnsi="Palatino Linotype" w:cs="Bookman Old Style"/>
          <w:i/>
          <w:sz w:val="22"/>
          <w:szCs w:val="20"/>
          <w:lang w:eastAsia="en-US"/>
        </w:rPr>
      </w:pPr>
      <w:r w:rsidRPr="00077EE9">
        <w:rPr>
          <w:rFonts w:ascii="Palatino Linotype" w:eastAsiaTheme="minorHAnsi" w:hAnsi="Palatino Linotype" w:cs="Bookman Old Style"/>
          <w:b/>
          <w:i/>
          <w:sz w:val="22"/>
          <w:szCs w:val="20"/>
          <w:lang w:eastAsia="en-US"/>
        </w:rPr>
        <w:t xml:space="preserve">IX. </w:t>
      </w:r>
      <w:r w:rsidRPr="00077EE9">
        <w:rPr>
          <w:rFonts w:ascii="Palatino Linotype" w:eastAsiaTheme="minorHAnsi" w:hAnsi="Palatino Linotype" w:cs="Bookman Old Style"/>
          <w:b/>
          <w:i/>
          <w:sz w:val="22"/>
          <w:szCs w:val="20"/>
          <w:u w:val="single"/>
          <w:lang w:eastAsia="en-US"/>
        </w:rPr>
        <w:t>Conceder las autorizaciones, permisos, licencias y otros actos administrativos correspondientes a sus áreas subalternas, que sean de competencia de la Dirección General</w:t>
      </w:r>
      <w:r w:rsidRPr="00077EE9">
        <w:rPr>
          <w:rFonts w:ascii="Palatino Linotype" w:eastAsiaTheme="minorHAnsi" w:hAnsi="Palatino Linotype" w:cs="Bookman Old Style"/>
          <w:i/>
          <w:sz w:val="22"/>
          <w:szCs w:val="20"/>
          <w:lang w:eastAsia="en-US"/>
        </w:rPr>
        <w:t>;</w:t>
      </w:r>
    </w:p>
    <w:p w:rsidR="00D23C97" w:rsidRPr="00077EE9" w:rsidRDefault="00D23C97" w:rsidP="00BB28D3">
      <w:pPr>
        <w:autoSpaceDE w:val="0"/>
        <w:autoSpaceDN w:val="0"/>
        <w:adjustRightInd w:val="0"/>
        <w:spacing w:before="120" w:after="120"/>
        <w:ind w:left="709" w:right="709"/>
        <w:jc w:val="both"/>
        <w:rPr>
          <w:rFonts w:ascii="Palatino Linotype" w:eastAsiaTheme="minorHAnsi" w:hAnsi="Palatino Linotype" w:cs="Bookman Old Style"/>
          <w:i/>
          <w:sz w:val="22"/>
          <w:szCs w:val="20"/>
          <w:lang w:eastAsia="en-US"/>
        </w:rPr>
      </w:pPr>
      <w:r w:rsidRPr="00077EE9">
        <w:rPr>
          <w:rFonts w:ascii="Palatino Linotype" w:eastAsiaTheme="minorHAnsi" w:hAnsi="Palatino Linotype" w:cs="Bookman Old Style"/>
          <w:b/>
          <w:i/>
          <w:sz w:val="22"/>
          <w:szCs w:val="20"/>
          <w:lang w:eastAsia="en-US"/>
        </w:rPr>
        <w:t xml:space="preserve">Artículo 116. </w:t>
      </w:r>
      <w:r w:rsidRPr="00077EE9">
        <w:rPr>
          <w:rFonts w:ascii="Palatino Linotype" w:eastAsiaTheme="minorHAnsi" w:hAnsi="Palatino Linotype" w:cs="Bookman Old Style"/>
          <w:b/>
          <w:i/>
          <w:sz w:val="22"/>
          <w:szCs w:val="20"/>
          <w:u w:val="single"/>
          <w:lang w:eastAsia="en-US"/>
        </w:rPr>
        <w:t>Para el mejor y eficiente cumplimiento de sus atribuciones, la Dirección General de Infraestructura, Desarrollo Urbano y Medio Ambiente tendrá bajo su cargo las siguientes áreas</w:t>
      </w:r>
      <w:r w:rsidRPr="00077EE9">
        <w:rPr>
          <w:rFonts w:ascii="Palatino Linotype" w:eastAsiaTheme="minorHAnsi" w:hAnsi="Palatino Linotype" w:cs="Bookman Old Style"/>
          <w:i/>
          <w:sz w:val="22"/>
          <w:szCs w:val="20"/>
          <w:lang w:eastAsia="en-US"/>
        </w:rPr>
        <w:t>:</w:t>
      </w:r>
    </w:p>
    <w:p w:rsidR="00512657" w:rsidRPr="00077EE9" w:rsidRDefault="00D23C97" w:rsidP="00BB28D3">
      <w:pPr>
        <w:autoSpaceDE w:val="0"/>
        <w:autoSpaceDN w:val="0"/>
        <w:adjustRightInd w:val="0"/>
        <w:spacing w:before="120" w:after="120"/>
        <w:ind w:left="709" w:right="709"/>
        <w:jc w:val="both"/>
        <w:rPr>
          <w:rFonts w:ascii="Palatino Linotype" w:eastAsiaTheme="minorHAnsi" w:hAnsi="Palatino Linotype" w:cs="Bookman Old Style"/>
          <w:i/>
          <w:sz w:val="22"/>
          <w:szCs w:val="20"/>
          <w:lang w:eastAsia="en-US"/>
        </w:rPr>
      </w:pPr>
      <w:r w:rsidRPr="00077EE9">
        <w:rPr>
          <w:rFonts w:ascii="Palatino Linotype" w:eastAsiaTheme="minorHAnsi" w:hAnsi="Palatino Linotype" w:cs="Bookman Old Style"/>
          <w:b/>
          <w:i/>
          <w:sz w:val="22"/>
          <w:szCs w:val="20"/>
          <w:lang w:eastAsia="en-US"/>
        </w:rPr>
        <w:t xml:space="preserve">I. </w:t>
      </w:r>
      <w:r w:rsidRPr="00077EE9">
        <w:rPr>
          <w:rFonts w:ascii="Palatino Linotype" w:eastAsiaTheme="minorHAnsi" w:hAnsi="Palatino Linotype" w:cs="Bookman Old Style"/>
          <w:b/>
          <w:i/>
          <w:sz w:val="22"/>
          <w:szCs w:val="20"/>
          <w:u w:val="single"/>
          <w:lang w:eastAsia="en-US"/>
        </w:rPr>
        <w:t>Dirección de Desarrollo Urbano</w:t>
      </w:r>
      <w:r w:rsidRPr="00077EE9">
        <w:rPr>
          <w:rFonts w:ascii="Palatino Linotype" w:eastAsiaTheme="minorHAnsi" w:hAnsi="Palatino Linotype" w:cs="Bookman Old Style"/>
          <w:i/>
          <w:sz w:val="22"/>
          <w:szCs w:val="20"/>
          <w:lang w:eastAsia="en-US"/>
        </w:rPr>
        <w:t>.</w:t>
      </w:r>
    </w:p>
    <w:p w:rsidR="00512657" w:rsidRPr="00077EE9" w:rsidRDefault="00D23C97" w:rsidP="00BB28D3">
      <w:pPr>
        <w:autoSpaceDE w:val="0"/>
        <w:autoSpaceDN w:val="0"/>
        <w:adjustRightInd w:val="0"/>
        <w:spacing w:before="120" w:after="120"/>
        <w:ind w:left="709" w:right="709"/>
        <w:jc w:val="both"/>
        <w:rPr>
          <w:rFonts w:ascii="Palatino Linotype" w:eastAsiaTheme="minorHAnsi" w:hAnsi="Palatino Linotype" w:cs="Bookman Old Style"/>
          <w:i/>
          <w:sz w:val="22"/>
          <w:szCs w:val="20"/>
          <w:lang w:eastAsia="en-US"/>
        </w:rPr>
      </w:pPr>
      <w:r w:rsidRPr="00077EE9">
        <w:rPr>
          <w:rFonts w:ascii="Palatino Linotype" w:eastAsiaTheme="minorHAnsi" w:hAnsi="Palatino Linotype" w:cs="Bookman Old Style"/>
          <w:b/>
          <w:i/>
          <w:sz w:val="22"/>
          <w:szCs w:val="20"/>
          <w:lang w:eastAsia="en-US"/>
        </w:rPr>
        <w:t>Artículo 117</w:t>
      </w:r>
      <w:r w:rsidRPr="00077EE9">
        <w:rPr>
          <w:rFonts w:ascii="Palatino Linotype" w:eastAsiaTheme="minorHAnsi" w:hAnsi="Palatino Linotype" w:cs="Bookman Old Style"/>
          <w:i/>
          <w:sz w:val="22"/>
          <w:szCs w:val="20"/>
          <w:lang w:eastAsia="en-US"/>
        </w:rPr>
        <w:t xml:space="preserve">. </w:t>
      </w:r>
      <w:r w:rsidRPr="00077EE9">
        <w:rPr>
          <w:rFonts w:ascii="Palatino Linotype" w:eastAsiaTheme="minorHAnsi" w:hAnsi="Palatino Linotype" w:cs="Bookman Old Style"/>
          <w:b/>
          <w:i/>
          <w:sz w:val="22"/>
          <w:szCs w:val="20"/>
          <w:u w:val="single"/>
          <w:lang w:eastAsia="en-US"/>
        </w:rPr>
        <w:t>La Dirección de Desarrollo Urbano, tiene las siguientes facultades y obligaciones</w:t>
      </w:r>
      <w:r w:rsidRPr="00077EE9">
        <w:rPr>
          <w:rFonts w:ascii="Palatino Linotype" w:eastAsiaTheme="minorHAnsi" w:hAnsi="Palatino Linotype" w:cs="Bookman Old Style"/>
          <w:i/>
          <w:sz w:val="22"/>
          <w:szCs w:val="20"/>
          <w:lang w:eastAsia="en-US"/>
        </w:rPr>
        <w:t>:</w:t>
      </w:r>
    </w:p>
    <w:p w:rsidR="00D23C97" w:rsidRPr="00077EE9" w:rsidRDefault="00D23C97" w:rsidP="00BB28D3">
      <w:pPr>
        <w:autoSpaceDE w:val="0"/>
        <w:autoSpaceDN w:val="0"/>
        <w:adjustRightInd w:val="0"/>
        <w:spacing w:before="120" w:after="120"/>
        <w:ind w:left="709" w:right="709"/>
        <w:jc w:val="both"/>
        <w:rPr>
          <w:rFonts w:ascii="Palatino Linotype" w:eastAsiaTheme="minorHAnsi" w:hAnsi="Palatino Linotype" w:cs="Bookman Old Style"/>
          <w:i/>
          <w:sz w:val="22"/>
          <w:szCs w:val="20"/>
          <w:lang w:eastAsia="en-US"/>
        </w:rPr>
      </w:pPr>
      <w:r w:rsidRPr="00077EE9">
        <w:rPr>
          <w:rFonts w:ascii="Palatino Linotype" w:eastAsiaTheme="minorHAnsi" w:hAnsi="Palatino Linotype" w:cs="Bookman Old Style"/>
          <w:b/>
          <w:i/>
          <w:sz w:val="22"/>
          <w:szCs w:val="20"/>
          <w:lang w:eastAsia="en-US"/>
        </w:rPr>
        <w:t xml:space="preserve">III. </w:t>
      </w:r>
      <w:r w:rsidRPr="00077EE9">
        <w:rPr>
          <w:rFonts w:ascii="Palatino Linotype" w:eastAsiaTheme="minorHAnsi" w:hAnsi="Palatino Linotype" w:cs="Bookman Old Style"/>
          <w:b/>
          <w:i/>
          <w:sz w:val="22"/>
          <w:szCs w:val="20"/>
          <w:u w:val="single"/>
          <w:lang w:eastAsia="en-US"/>
        </w:rPr>
        <w:t>Vigilar el cumplimiento de las normas técnicas en materia de</w:t>
      </w:r>
      <w:r w:rsidRPr="00077EE9">
        <w:rPr>
          <w:rFonts w:ascii="Palatino Linotype" w:eastAsiaTheme="minorHAnsi" w:hAnsi="Palatino Linotype" w:cs="Bookman Old Style"/>
          <w:i/>
          <w:sz w:val="22"/>
          <w:szCs w:val="20"/>
          <w:lang w:eastAsia="en-US"/>
        </w:rPr>
        <w:t xml:space="preserve"> desarrollo urbano, vivienda y </w:t>
      </w:r>
      <w:r w:rsidRPr="00077EE9">
        <w:rPr>
          <w:rFonts w:ascii="Palatino Linotype" w:eastAsiaTheme="minorHAnsi" w:hAnsi="Palatino Linotype" w:cs="Bookman Old Style"/>
          <w:b/>
          <w:i/>
          <w:sz w:val="22"/>
          <w:szCs w:val="20"/>
          <w:u w:val="single"/>
          <w:lang w:eastAsia="en-US"/>
        </w:rPr>
        <w:t>construcciones</w:t>
      </w:r>
      <w:r w:rsidRPr="00077EE9">
        <w:rPr>
          <w:rFonts w:ascii="Palatino Linotype" w:eastAsiaTheme="minorHAnsi" w:hAnsi="Palatino Linotype" w:cs="Bookman Old Style"/>
          <w:i/>
          <w:sz w:val="22"/>
          <w:szCs w:val="20"/>
          <w:lang w:eastAsia="en-US"/>
        </w:rPr>
        <w:t>;”</w:t>
      </w:r>
    </w:p>
    <w:p w:rsidR="00D23C97" w:rsidRPr="00077EE9" w:rsidRDefault="00D23C97" w:rsidP="00BB28D3">
      <w:pPr>
        <w:spacing w:before="120" w:after="120"/>
        <w:ind w:left="709" w:right="709"/>
        <w:jc w:val="both"/>
        <w:rPr>
          <w:rFonts w:ascii="Palatino Linotype" w:eastAsia="Arial Unicode MS" w:hAnsi="Palatino Linotype" w:cs="Arial"/>
          <w:sz w:val="22"/>
          <w:szCs w:val="22"/>
          <w:lang w:eastAsia="es-MX"/>
        </w:rPr>
      </w:pPr>
      <w:r w:rsidRPr="00077EE9">
        <w:rPr>
          <w:rFonts w:ascii="Palatino Linotype" w:eastAsia="Arial Unicode MS" w:hAnsi="Palatino Linotype" w:cs="Arial"/>
          <w:sz w:val="22"/>
          <w:szCs w:val="22"/>
          <w:lang w:eastAsia="es-MX"/>
        </w:rPr>
        <w:t>(Énfasis añadido)</w:t>
      </w:r>
    </w:p>
    <w:p w:rsidR="002A0CCB" w:rsidRPr="00077EE9" w:rsidRDefault="002A0CCB" w:rsidP="002A0CCB">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077EE9">
        <w:rPr>
          <w:rFonts w:ascii="Palatino Linotype" w:hAnsi="Palatino Linotype" w:cs="Arial"/>
        </w:rPr>
        <w:t xml:space="preserve">Por lo tanto, el pronunciamiento realizado </w:t>
      </w:r>
      <w:r w:rsidRPr="00077EE9">
        <w:rPr>
          <w:rFonts w:ascii="Palatino Linotype" w:hAnsi="Palatino Linotype"/>
          <w:bCs/>
        </w:rPr>
        <w:t xml:space="preserve">por el </w:t>
      </w:r>
      <w:r w:rsidRPr="00077EE9">
        <w:rPr>
          <w:rFonts w:ascii="Palatino Linotype" w:hAnsi="Palatino Linotype"/>
        </w:rPr>
        <w:t xml:space="preserve">Director de Desarrollo Urbano con el </w:t>
      </w:r>
      <w:r w:rsidRPr="00077EE9">
        <w:rPr>
          <w:rFonts w:ascii="Palatino Linotype" w:hAnsi="Palatino Linotype"/>
        </w:rPr>
        <w:lastRenderedPageBreak/>
        <w:t>Visto Bueno del Director General de Infraestructura, Desarrollo Urbano y Medio Ambiente, en su carácter de Servidores Públicos Habilitados competentes</w:t>
      </w:r>
      <w:r w:rsidR="00226284" w:rsidRPr="00077EE9">
        <w:rPr>
          <w:rFonts w:ascii="Palatino Linotype" w:hAnsi="Palatino Linotype"/>
        </w:rPr>
        <w:t xml:space="preserve">, </w:t>
      </w:r>
      <w:r w:rsidRPr="00077EE9">
        <w:rPr>
          <w:rFonts w:ascii="Palatino Linotype" w:hAnsi="Palatino Linotype" w:cs="Arial"/>
        </w:rPr>
        <w:t xml:space="preserve">constituye un </w:t>
      </w:r>
      <w:r w:rsidRPr="00077EE9">
        <w:rPr>
          <w:rFonts w:ascii="Palatino Linotype" w:hAnsi="Palatino Linotype" w:cs="Arial"/>
          <w:b/>
        </w:rPr>
        <w:t>hecho negativo</w:t>
      </w:r>
      <w:r w:rsidRPr="00077EE9">
        <w:rPr>
          <w:rFonts w:ascii="Palatino Linotype" w:hAnsi="Palatino Linotype" w:cs="Arial"/>
        </w:rPr>
        <w:t xml:space="preserve">, </w:t>
      </w:r>
      <w:r w:rsidRPr="00077EE9">
        <w:rPr>
          <w:rFonts w:ascii="Palatino Linotype" w:hAnsi="Palatino Linotype" w:cs="Arial"/>
          <w:lang w:val="es-ES_tradnl"/>
        </w:rPr>
        <w:t xml:space="preserve">pues </w:t>
      </w:r>
      <w:r w:rsidR="00226284" w:rsidRPr="00077EE9">
        <w:rPr>
          <w:rFonts w:ascii="Palatino Linotype" w:hAnsi="Palatino Linotype" w:cs="Arial"/>
          <w:lang w:val="es-ES_tradnl"/>
        </w:rPr>
        <w:t xml:space="preserve">afirma que no ha otorgado autorización alguna para la construcción de barda con malla ciclónica en área verde de referencia; por lo tanto, el documento requerido, </w:t>
      </w:r>
      <w:r w:rsidRPr="00077EE9">
        <w:rPr>
          <w:rFonts w:ascii="Palatino Linotype" w:hAnsi="Palatino Linotype" w:cs="Arial"/>
          <w:b/>
          <w:u w:val="single"/>
          <w:lang w:val="es-ES_tradnl"/>
        </w:rPr>
        <w:t>no podría fácticamente obrar en los archivos de la</w:t>
      </w:r>
      <w:r w:rsidR="00226284" w:rsidRPr="00077EE9">
        <w:rPr>
          <w:rFonts w:ascii="Palatino Linotype" w:hAnsi="Palatino Linotype" w:cs="Arial"/>
          <w:b/>
          <w:u w:val="single"/>
          <w:lang w:val="es-ES_tradnl"/>
        </w:rPr>
        <w:t>s</w:t>
      </w:r>
      <w:r w:rsidRPr="00077EE9">
        <w:rPr>
          <w:rFonts w:ascii="Palatino Linotype" w:hAnsi="Palatino Linotype" w:cs="Arial"/>
          <w:b/>
          <w:u w:val="single"/>
          <w:lang w:val="es-ES_tradnl"/>
        </w:rPr>
        <w:t xml:space="preserve"> referida</w:t>
      </w:r>
      <w:r w:rsidR="00226284" w:rsidRPr="00077EE9">
        <w:rPr>
          <w:rFonts w:ascii="Palatino Linotype" w:hAnsi="Palatino Linotype" w:cs="Arial"/>
          <w:b/>
          <w:u w:val="single"/>
          <w:lang w:val="es-ES_tradnl"/>
        </w:rPr>
        <w:t>s</w:t>
      </w:r>
      <w:r w:rsidRPr="00077EE9">
        <w:rPr>
          <w:rFonts w:ascii="Palatino Linotype" w:hAnsi="Palatino Linotype" w:cs="Arial"/>
          <w:b/>
          <w:u w:val="single"/>
          <w:lang w:val="es-ES_tradnl"/>
        </w:rPr>
        <w:t xml:space="preserve"> Unidad</w:t>
      </w:r>
      <w:r w:rsidR="00226284" w:rsidRPr="00077EE9">
        <w:rPr>
          <w:rFonts w:ascii="Palatino Linotype" w:hAnsi="Palatino Linotype" w:cs="Arial"/>
          <w:b/>
          <w:u w:val="single"/>
          <w:lang w:val="es-ES_tradnl"/>
        </w:rPr>
        <w:t>es</w:t>
      </w:r>
      <w:r w:rsidRPr="00077EE9">
        <w:rPr>
          <w:rFonts w:ascii="Palatino Linotype" w:hAnsi="Palatino Linotype" w:cs="Arial"/>
          <w:b/>
          <w:u w:val="single"/>
          <w:lang w:val="es-ES_tradnl"/>
        </w:rPr>
        <w:t xml:space="preserve"> Administrativa</w:t>
      </w:r>
      <w:r w:rsidR="00226284" w:rsidRPr="00077EE9">
        <w:rPr>
          <w:rFonts w:ascii="Palatino Linotype" w:hAnsi="Palatino Linotype" w:cs="Arial"/>
          <w:b/>
          <w:u w:val="single"/>
          <w:lang w:val="es-ES_tradnl"/>
        </w:rPr>
        <w:t>s</w:t>
      </w:r>
      <w:r w:rsidRPr="00077EE9">
        <w:rPr>
          <w:rFonts w:ascii="Palatino Linotype" w:hAnsi="Palatino Linotype" w:cs="Arial"/>
          <w:lang w:val="es-ES_tradnl"/>
        </w:rPr>
        <w:t>.</w:t>
      </w:r>
      <w:r w:rsidR="00226284" w:rsidRPr="00077EE9">
        <w:rPr>
          <w:rFonts w:ascii="Palatino Linotype" w:hAnsi="Palatino Linotype" w:cs="Arial"/>
          <w:lang w:val="es-ES_tradnl"/>
        </w:rPr>
        <w:t xml:space="preserve"> </w:t>
      </w:r>
      <w:r w:rsidRPr="00077EE9">
        <w:rPr>
          <w:rFonts w:ascii="Palatino Linotype" w:hAnsi="Palatino Linotype" w:cs="Arial"/>
        </w:rPr>
        <w:t xml:space="preserve">Asimismo, considerando que los Sujetos Obligados sólo deben proporcionar la información que se les requiera y </w:t>
      </w:r>
      <w:r w:rsidRPr="00077EE9">
        <w:rPr>
          <w:rFonts w:ascii="Palatino Linotype" w:hAnsi="Palatino Linotype" w:cs="Arial"/>
          <w:b/>
          <w:u w:val="single"/>
        </w:rPr>
        <w:t>que obre en sus archivos</w:t>
      </w:r>
      <w:r w:rsidRPr="00077EE9">
        <w:rPr>
          <w:rFonts w:ascii="Palatino Linotype" w:hAnsi="Palatino Linotype" w:cs="Arial"/>
        </w:rPr>
        <w:t>, lo que a “</w:t>
      </w:r>
      <w:r w:rsidRPr="00077EE9">
        <w:rPr>
          <w:rFonts w:ascii="Palatino Linotype" w:hAnsi="Palatino Linotype" w:cs="Arial"/>
          <w:i/>
        </w:rPr>
        <w:t>contrario sensu</w:t>
      </w:r>
      <w:r w:rsidRPr="00077EE9">
        <w:rPr>
          <w:rFonts w:ascii="Palatino Linotype" w:hAnsi="Palatino Linotype" w:cs="Arial"/>
        </w:rPr>
        <w:t xml:space="preserve">” significa que, </w:t>
      </w:r>
      <w:r w:rsidRPr="00077EE9">
        <w:rPr>
          <w:rFonts w:ascii="Palatino Linotype" w:hAnsi="Palatino Linotype" w:cs="Arial"/>
          <w:b/>
          <w:u w:val="single"/>
        </w:rPr>
        <w:t>no se está obligado a proporcionar lo que no obre en los mismos</w:t>
      </w:r>
      <w:r w:rsidRPr="00077EE9">
        <w:rPr>
          <w:rFonts w:ascii="Palatino Linotype" w:hAnsi="Palatino Linotype" w:cs="Arial"/>
        </w:rPr>
        <w:t xml:space="preserve">; por ende, tampoco resultaría necesaria una declaratoria de inexistencia en términos de los artículos 19, 169 y 170 de la Ley de Transparencia y Acceso a la Información Pública del Estado de México y Municipios. Sirve de apoyo a lo </w:t>
      </w:r>
      <w:r w:rsidRPr="00077EE9">
        <w:rPr>
          <w:rFonts w:ascii="Palatino Linotype" w:hAnsi="Palatino Linotype"/>
        </w:rPr>
        <w:t>anterior</w:t>
      </w:r>
      <w:r w:rsidRPr="00077EE9">
        <w:rPr>
          <w:rFonts w:ascii="Palatino Linotype" w:hAnsi="Palatino Linotype" w:cs="Arial"/>
        </w:rPr>
        <w:t xml:space="preserve">, la Tesis Aislada con número de registro </w:t>
      </w:r>
      <w:r w:rsidRPr="00077EE9">
        <w:rPr>
          <w:rFonts w:ascii="Palatino Linotype" w:hAnsi="Palatino Linotype" w:cs="Arial"/>
          <w:lang w:val="es-ES_tradnl"/>
        </w:rPr>
        <w:t xml:space="preserve">267287, </w:t>
      </w:r>
      <w:r w:rsidRPr="00077EE9">
        <w:rPr>
          <w:rFonts w:ascii="Palatino Linotype" w:hAnsi="Palatino Linotype"/>
        </w:rPr>
        <w:t xml:space="preserve">de la Sexta Época de la </w:t>
      </w:r>
      <w:r w:rsidRPr="00077EE9">
        <w:rPr>
          <w:rFonts w:ascii="Palatino Linotype" w:hAnsi="Palatino Linotype" w:cs="Arial"/>
          <w:lang w:val="es-ES_tradnl"/>
        </w:rPr>
        <w:t xml:space="preserve">Segunda </w:t>
      </w:r>
      <w:r w:rsidRPr="00077EE9">
        <w:rPr>
          <w:rFonts w:ascii="Palatino Linotype" w:hAnsi="Palatino Linotype"/>
        </w:rPr>
        <w:t xml:space="preserve">Sala de la Suprema Corte de Justicia de la Nación, publicada en la página 101 del Volumen LII, Tercera Parte del Semanario Judicial de la Federación, que es del tenor literal siguiente: </w:t>
      </w:r>
    </w:p>
    <w:p w:rsidR="002A0CCB" w:rsidRPr="00077EE9" w:rsidRDefault="002A0CCB" w:rsidP="002A0CCB">
      <w:pPr>
        <w:spacing w:before="120" w:after="120"/>
        <w:ind w:left="709" w:right="709"/>
        <w:jc w:val="both"/>
        <w:rPr>
          <w:rFonts w:ascii="Arial" w:hAnsi="Arial" w:cs="Arial"/>
          <w:sz w:val="22"/>
          <w:szCs w:val="22"/>
          <w:lang w:eastAsia="es-MX"/>
        </w:rPr>
      </w:pPr>
      <w:r w:rsidRPr="00077EE9">
        <w:rPr>
          <w:rFonts w:ascii="Palatino Linotype" w:hAnsi="Palatino Linotype" w:cs="Arial"/>
          <w:bCs/>
          <w:i/>
          <w:iCs/>
          <w:sz w:val="22"/>
          <w:szCs w:val="22"/>
          <w:lang w:eastAsia="es-MX"/>
        </w:rPr>
        <w:t>“</w:t>
      </w:r>
      <w:r w:rsidRPr="00077EE9">
        <w:rPr>
          <w:rFonts w:ascii="Palatino Linotype" w:hAnsi="Palatino Linotype" w:cs="Arial"/>
          <w:b/>
          <w:bCs/>
          <w:i/>
          <w:iCs/>
          <w:sz w:val="22"/>
          <w:szCs w:val="22"/>
          <w:lang w:eastAsia="es-MX"/>
        </w:rPr>
        <w:t>HECHOS NEGATIVOS, NO SON SUSCEPTIBLES DE DEMOSTRACION.</w:t>
      </w:r>
    </w:p>
    <w:p w:rsidR="002A0CCB" w:rsidRPr="00077EE9" w:rsidRDefault="002A0CCB" w:rsidP="002A0CCB">
      <w:pPr>
        <w:spacing w:before="120" w:after="120"/>
        <w:ind w:left="709" w:right="709"/>
        <w:jc w:val="both"/>
        <w:rPr>
          <w:rFonts w:ascii="Palatino Linotype" w:hAnsi="Palatino Linotype" w:cs="Arial"/>
          <w:i/>
          <w:iCs/>
          <w:sz w:val="22"/>
          <w:szCs w:val="22"/>
          <w:lang w:eastAsia="es-MX"/>
        </w:rPr>
      </w:pPr>
      <w:r w:rsidRPr="00077EE9">
        <w:rPr>
          <w:rFonts w:ascii="Palatino Linotype" w:hAnsi="Palatino Linotype" w:cs="Arial"/>
          <w:b/>
          <w:i/>
          <w:iCs/>
          <w:sz w:val="22"/>
          <w:szCs w:val="22"/>
          <w:u w:val="single"/>
          <w:lang w:eastAsia="es-MX"/>
        </w:rPr>
        <w:t xml:space="preserve">Tratándose de un hecho negativo, el Juez no tiene por qué </w:t>
      </w:r>
      <w:r w:rsidRPr="00077EE9">
        <w:rPr>
          <w:rFonts w:ascii="Palatino Linotype" w:hAnsi="Palatino Linotype"/>
          <w:b/>
          <w:i/>
          <w:sz w:val="22"/>
          <w:szCs w:val="22"/>
          <w:u w:val="single"/>
        </w:rPr>
        <w:t>invocar</w:t>
      </w:r>
      <w:r w:rsidRPr="00077EE9">
        <w:rPr>
          <w:rFonts w:ascii="Palatino Linotype" w:hAnsi="Palatino Linotype" w:cs="Arial"/>
          <w:b/>
          <w:i/>
          <w:iCs/>
          <w:sz w:val="22"/>
          <w:szCs w:val="22"/>
          <w:u w:val="single"/>
          <w:lang w:eastAsia="es-MX"/>
        </w:rPr>
        <w:t xml:space="preserve"> prueba alguna</w:t>
      </w:r>
      <w:r w:rsidRPr="00077EE9">
        <w:rPr>
          <w:rFonts w:ascii="Palatino Linotype" w:hAnsi="Palatino Linotype" w:cs="Arial"/>
          <w:i/>
          <w:iCs/>
          <w:sz w:val="22"/>
          <w:szCs w:val="22"/>
          <w:lang w:eastAsia="es-MX"/>
        </w:rPr>
        <w:t xml:space="preserve"> de la que se desprenda, </w:t>
      </w:r>
      <w:r w:rsidRPr="00077EE9">
        <w:rPr>
          <w:rFonts w:ascii="Palatino Linotype" w:hAnsi="Palatino Linotype" w:cs="Arial"/>
          <w:b/>
          <w:i/>
          <w:iCs/>
          <w:sz w:val="22"/>
          <w:szCs w:val="22"/>
          <w:u w:val="single"/>
          <w:lang w:eastAsia="es-MX"/>
        </w:rPr>
        <w:t>ya que</w:t>
      </w:r>
      <w:r w:rsidRPr="00077EE9">
        <w:rPr>
          <w:rFonts w:ascii="Palatino Linotype" w:hAnsi="Palatino Linotype" w:cs="Arial"/>
          <w:i/>
          <w:iCs/>
          <w:sz w:val="22"/>
          <w:szCs w:val="22"/>
          <w:lang w:eastAsia="es-MX"/>
        </w:rPr>
        <w:t xml:space="preserve"> es bien sabido que esta clase de hechos </w:t>
      </w:r>
      <w:r w:rsidRPr="00077EE9">
        <w:rPr>
          <w:rFonts w:ascii="Palatino Linotype" w:hAnsi="Palatino Linotype" w:cs="Arial"/>
          <w:b/>
          <w:i/>
          <w:iCs/>
          <w:sz w:val="22"/>
          <w:szCs w:val="22"/>
          <w:u w:val="single"/>
          <w:lang w:eastAsia="es-MX"/>
        </w:rPr>
        <w:t>no son susceptibles de demostración</w:t>
      </w:r>
      <w:r w:rsidRPr="00077EE9">
        <w:rPr>
          <w:rFonts w:ascii="Palatino Linotype" w:hAnsi="Palatino Linotype" w:cs="Arial"/>
          <w:i/>
          <w:iCs/>
          <w:sz w:val="22"/>
          <w:szCs w:val="22"/>
          <w:lang w:eastAsia="es-MX"/>
        </w:rPr>
        <w:t>.</w:t>
      </w:r>
    </w:p>
    <w:p w:rsidR="002A0CCB" w:rsidRPr="00077EE9" w:rsidRDefault="002A0CCB" w:rsidP="002A0CCB">
      <w:pPr>
        <w:spacing w:before="120" w:after="120"/>
        <w:ind w:left="709" w:right="709"/>
        <w:jc w:val="both"/>
        <w:rPr>
          <w:rFonts w:ascii="Palatino Linotype" w:hAnsi="Palatino Linotype" w:cs="Arial"/>
          <w:i/>
          <w:iCs/>
          <w:sz w:val="22"/>
          <w:szCs w:val="22"/>
          <w:lang w:eastAsia="es-MX"/>
        </w:rPr>
      </w:pPr>
      <w:r w:rsidRPr="00077EE9">
        <w:rPr>
          <w:rFonts w:ascii="Palatino Linotype" w:hAnsi="Palatino Linotype" w:cs="Arial"/>
          <w:i/>
          <w:iCs/>
          <w:sz w:val="22"/>
          <w:szCs w:val="22"/>
          <w:lang w:eastAsia="es-MX"/>
        </w:rPr>
        <w:t>Amparo en revisión 2022/61. José García Florín (Menor). 9 de octubre de 1961. Cinco votos. Ponente: José Rivera Pérez Campos.”</w:t>
      </w:r>
    </w:p>
    <w:p w:rsidR="002A0CCB" w:rsidRPr="00077EE9" w:rsidRDefault="002A0CCB" w:rsidP="002A0CCB">
      <w:pPr>
        <w:spacing w:before="120" w:after="120"/>
        <w:ind w:left="709" w:right="709"/>
        <w:jc w:val="both"/>
        <w:rPr>
          <w:rFonts w:ascii="Palatino Linotype" w:hAnsi="Palatino Linotype" w:cs="Arial"/>
          <w:sz w:val="22"/>
          <w:szCs w:val="22"/>
          <w:lang w:eastAsia="es-MX"/>
        </w:rPr>
      </w:pPr>
      <w:r w:rsidRPr="00077EE9">
        <w:rPr>
          <w:rFonts w:ascii="Palatino Linotype" w:hAnsi="Palatino Linotype" w:cs="Arial"/>
          <w:sz w:val="22"/>
          <w:szCs w:val="22"/>
          <w:lang w:eastAsia="es-MX"/>
        </w:rPr>
        <w:t>(Énfasis añadido)</w:t>
      </w:r>
    </w:p>
    <w:p w:rsidR="002A0CCB" w:rsidRPr="00077EE9" w:rsidRDefault="002A0CCB" w:rsidP="002A0CCB">
      <w:pPr>
        <w:spacing w:before="240" w:after="240" w:line="360" w:lineRule="auto"/>
        <w:jc w:val="both"/>
        <w:rPr>
          <w:rFonts w:ascii="Palatino Linotype" w:hAnsi="Palatino Linotype"/>
          <w:szCs w:val="20"/>
        </w:rPr>
      </w:pPr>
      <w:r w:rsidRPr="00077EE9">
        <w:rPr>
          <w:rFonts w:ascii="Palatino Linotype" w:hAnsi="Palatino Linotype"/>
        </w:rPr>
        <w:t xml:space="preserve">En ese contexto, este Instituto </w:t>
      </w:r>
      <w:r w:rsidRPr="00077EE9">
        <w:rPr>
          <w:rFonts w:ascii="Palatino Linotype" w:hAnsi="Palatino Linotype"/>
          <w:b/>
        </w:rPr>
        <w:t xml:space="preserve">carece de facultades para pronunciarse sobre la veracidad </w:t>
      </w:r>
      <w:r w:rsidRPr="00077EE9">
        <w:rPr>
          <w:rFonts w:ascii="Palatino Linotype" w:hAnsi="Palatino Linotype"/>
        </w:rPr>
        <w:t xml:space="preserve">de la </w:t>
      </w:r>
      <w:r w:rsidR="00226284" w:rsidRPr="00077EE9">
        <w:rPr>
          <w:rFonts w:ascii="Palatino Linotype" w:hAnsi="Palatino Linotype"/>
        </w:rPr>
        <w:t xml:space="preserve">información proporcionada </w:t>
      </w:r>
      <w:r w:rsidRPr="00077EE9">
        <w:rPr>
          <w:rFonts w:ascii="Palatino Linotype" w:hAnsi="Palatino Linotype"/>
        </w:rPr>
        <w:t>por</w:t>
      </w:r>
      <w:r w:rsidR="00226284" w:rsidRPr="00077EE9">
        <w:rPr>
          <w:rFonts w:ascii="Palatino Linotype" w:hAnsi="Palatino Linotype"/>
        </w:rPr>
        <w:t xml:space="preserve"> los Sujetos Obligados, </w:t>
      </w:r>
      <w:r w:rsidRPr="00077EE9">
        <w:rPr>
          <w:rFonts w:ascii="Palatino Linotype" w:hAnsi="Palatino Linotype"/>
        </w:rPr>
        <w:t xml:space="preserve">en </w:t>
      </w:r>
      <w:r w:rsidR="00226284" w:rsidRPr="00077EE9">
        <w:rPr>
          <w:rFonts w:ascii="Palatino Linotype" w:hAnsi="Palatino Linotype"/>
        </w:rPr>
        <w:t>las</w:t>
      </w:r>
      <w:r w:rsidRPr="00077EE9">
        <w:rPr>
          <w:rFonts w:ascii="Palatino Linotype" w:hAnsi="Palatino Linotype"/>
        </w:rPr>
        <w:t xml:space="preserve"> respuesta</w:t>
      </w:r>
      <w:r w:rsidR="00226284" w:rsidRPr="00077EE9">
        <w:rPr>
          <w:rFonts w:ascii="Palatino Linotype" w:hAnsi="Palatino Linotype"/>
        </w:rPr>
        <w:t>s</w:t>
      </w:r>
      <w:r w:rsidRPr="00077EE9">
        <w:rPr>
          <w:rFonts w:ascii="Palatino Linotype" w:hAnsi="Palatino Linotype"/>
        </w:rPr>
        <w:t xml:space="preserve"> a la</w:t>
      </w:r>
      <w:r w:rsidR="00226284" w:rsidRPr="00077EE9">
        <w:rPr>
          <w:rFonts w:ascii="Palatino Linotype" w:hAnsi="Palatino Linotype"/>
        </w:rPr>
        <w:t>s</w:t>
      </w:r>
      <w:r w:rsidRPr="00077EE9">
        <w:rPr>
          <w:rFonts w:ascii="Palatino Linotype" w:hAnsi="Palatino Linotype"/>
        </w:rPr>
        <w:t xml:space="preserve"> solicitud</w:t>
      </w:r>
      <w:r w:rsidR="00226284" w:rsidRPr="00077EE9">
        <w:rPr>
          <w:rFonts w:ascii="Palatino Linotype" w:hAnsi="Palatino Linotype"/>
        </w:rPr>
        <w:t>es</w:t>
      </w:r>
      <w:r w:rsidRPr="00077EE9">
        <w:rPr>
          <w:rFonts w:ascii="Palatino Linotype" w:hAnsi="Palatino Linotype"/>
        </w:rPr>
        <w:t xml:space="preserve"> de acceso a la información pública,</w:t>
      </w:r>
      <w:r w:rsidR="00226284" w:rsidRPr="00077EE9">
        <w:rPr>
          <w:rFonts w:ascii="Palatino Linotype" w:hAnsi="Palatino Linotype"/>
        </w:rPr>
        <w:t xml:space="preserve"> por lo que no puede pronunciarse sobre la certeza o no de la misma,</w:t>
      </w:r>
      <w:r w:rsidRPr="00077EE9">
        <w:rPr>
          <w:rFonts w:ascii="Palatino Linotype" w:hAnsi="Palatino Linotype"/>
        </w:rPr>
        <w:t xml:space="preserve"> sirviendo </w:t>
      </w:r>
      <w:r w:rsidRPr="00077EE9">
        <w:rPr>
          <w:rFonts w:ascii="Palatino Linotype" w:hAnsi="Palatino Linotype"/>
          <w:szCs w:val="20"/>
        </w:rPr>
        <w:t xml:space="preserve">de apoyo a lo anterior, en </w:t>
      </w:r>
      <w:r w:rsidRPr="00077EE9">
        <w:rPr>
          <w:rFonts w:ascii="Palatino Linotype" w:hAnsi="Palatino Linotype"/>
          <w:szCs w:val="20"/>
        </w:rPr>
        <w:lastRenderedPageBreak/>
        <w:t xml:space="preserve">términos del artículo 202 segundo párrafo de </w:t>
      </w:r>
      <w:r w:rsidRPr="00077EE9">
        <w:rPr>
          <w:rFonts w:ascii="Palatino Linotype" w:hAnsi="Palatino Linotype"/>
          <w:szCs w:val="17"/>
          <w:lang w:eastAsia="es-ES_tradnl"/>
        </w:rPr>
        <w:t>la Ley de Transparencia y Acceso a la Información Pública del Estado de México y Municipios</w:t>
      </w:r>
      <w:r w:rsidRPr="00077EE9">
        <w:rPr>
          <w:rStyle w:val="Refdenotaalpie"/>
          <w:rFonts w:ascii="Palatino Linotype" w:hAnsi="Palatino Linotype"/>
          <w:szCs w:val="17"/>
          <w:lang w:eastAsia="es-ES_tradnl"/>
        </w:rPr>
        <w:footnoteReference w:id="1"/>
      </w:r>
      <w:r w:rsidRPr="00077EE9">
        <w:rPr>
          <w:rFonts w:ascii="Palatino Linotype" w:hAnsi="Palatino Linotype"/>
          <w:szCs w:val="17"/>
          <w:lang w:eastAsia="es-ES_tradnl"/>
        </w:rPr>
        <w:t>,</w:t>
      </w:r>
      <w:r w:rsidRPr="00077EE9">
        <w:rPr>
          <w:rFonts w:ascii="Palatino Linotype" w:hAnsi="Palatino Linotype"/>
          <w:szCs w:val="20"/>
        </w:rPr>
        <w:t xml:space="preserve"> el criterio orientador 31/10 emitido por el entonces Instituto Federal de Acceso a la Información y Protección de Datos (IFAI) hoy Instituto Nacional de </w:t>
      </w:r>
      <w:r w:rsidRPr="00077EE9">
        <w:rPr>
          <w:rFonts w:ascii="Palatino Linotype" w:hAnsi="Palatino Linotype" w:cs="Arial"/>
        </w:rPr>
        <w:t>Transparencia</w:t>
      </w:r>
      <w:r w:rsidRPr="00077EE9">
        <w:rPr>
          <w:rFonts w:ascii="Palatino Linotype" w:hAnsi="Palatino Linotype"/>
          <w:szCs w:val="20"/>
        </w:rPr>
        <w:t>, Acceso a la Información y Protección de Datos Personales (INAI), que a la letra dice:</w:t>
      </w:r>
    </w:p>
    <w:p w:rsidR="002A0CCB" w:rsidRPr="00077EE9" w:rsidRDefault="002A0CCB" w:rsidP="00BB28D3">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w:t>
      </w:r>
      <w:r w:rsidRPr="00077EE9">
        <w:rPr>
          <w:rFonts w:ascii="Palatino Linotype" w:hAnsi="Palatino Linotype"/>
          <w:b/>
          <w:i/>
          <w:sz w:val="22"/>
          <w:szCs w:val="22"/>
        </w:rPr>
        <w:t xml:space="preserve">El Instituto Federal de Acceso a la Información y Protección de Datos </w:t>
      </w:r>
      <w:r w:rsidRPr="00077EE9">
        <w:rPr>
          <w:rFonts w:ascii="Palatino Linotype" w:hAnsi="Palatino Linotype"/>
          <w:b/>
          <w:i/>
          <w:sz w:val="22"/>
          <w:szCs w:val="22"/>
          <w:u w:val="single"/>
        </w:rPr>
        <w:t>no cuenta con facultades para pronunciarse respecto de la veracidad de los documentos proporcionados por los sujetos obligados</w:t>
      </w:r>
      <w:r w:rsidRPr="00077EE9">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077EE9">
        <w:rPr>
          <w:rFonts w:ascii="Palatino Linotype" w:hAnsi="Palatino Linotype"/>
          <w:b/>
          <w:i/>
          <w:sz w:val="22"/>
          <w:szCs w:val="22"/>
          <w:u w:val="single"/>
        </w:rPr>
        <w:t xml:space="preserve">no está facultado para pronunciarse sobre la veracidad de la </w:t>
      </w:r>
      <w:r w:rsidRPr="00077EE9">
        <w:rPr>
          <w:rFonts w:ascii="Palatino Linotype" w:hAnsi="Palatino Linotype" w:cs="Arial"/>
          <w:b/>
          <w:i/>
          <w:sz w:val="22"/>
          <w:szCs w:val="22"/>
          <w:u w:val="single"/>
        </w:rPr>
        <w:t>información</w:t>
      </w:r>
      <w:r w:rsidRPr="00077EE9">
        <w:rPr>
          <w:rFonts w:ascii="Palatino Linotype" w:hAnsi="Palatino Linotype"/>
          <w:b/>
          <w:i/>
          <w:sz w:val="22"/>
          <w:szCs w:val="22"/>
          <w:u w:val="single"/>
        </w:rPr>
        <w:t xml:space="preserve"> proporcionada por las autoridades en respuesta a las solicitudes de información</w:t>
      </w:r>
      <w:r w:rsidRPr="00077EE9">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077EE9">
        <w:rPr>
          <w:rFonts w:ascii="Palatino Linotype" w:hAnsi="Palatino Linotype" w:cs="Arial"/>
          <w:i/>
          <w:sz w:val="22"/>
        </w:rPr>
        <w:t>permita</w:t>
      </w:r>
      <w:r w:rsidRPr="00077EE9">
        <w:rPr>
          <w:rFonts w:ascii="Palatino Linotype" w:hAnsi="Palatino Linotype"/>
          <w:i/>
          <w:sz w:val="22"/>
          <w:szCs w:val="22"/>
        </w:rPr>
        <w:t xml:space="preserve"> al Instituto Federal de Acceso a la Información y Protección de Datos conocer, vía recurso revisión, al respecto.</w:t>
      </w:r>
    </w:p>
    <w:p w:rsidR="002A0CCB" w:rsidRPr="00077EE9" w:rsidRDefault="002A0CCB" w:rsidP="00BB28D3">
      <w:pPr>
        <w:spacing w:before="120" w:after="120"/>
        <w:ind w:left="709" w:right="709"/>
        <w:jc w:val="both"/>
        <w:rPr>
          <w:rFonts w:ascii="Palatino Linotype" w:hAnsi="Palatino Linotype"/>
          <w:b/>
          <w:i/>
          <w:sz w:val="22"/>
          <w:szCs w:val="22"/>
        </w:rPr>
      </w:pPr>
      <w:r w:rsidRPr="00077EE9">
        <w:rPr>
          <w:rFonts w:ascii="Palatino Linotype" w:hAnsi="Palatino Linotype"/>
          <w:b/>
          <w:i/>
          <w:sz w:val="22"/>
          <w:szCs w:val="22"/>
        </w:rPr>
        <w:t xml:space="preserve">Expedientes: </w:t>
      </w:r>
    </w:p>
    <w:p w:rsidR="002A0CCB" w:rsidRPr="00077EE9" w:rsidRDefault="002A0CCB" w:rsidP="00BB28D3">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2440/07 Comisión Federal de Electricidad - Alonso Lujambio Irazábal </w:t>
      </w:r>
    </w:p>
    <w:p w:rsidR="002A0CCB" w:rsidRPr="00077EE9" w:rsidRDefault="002A0CCB" w:rsidP="00BB28D3">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0113/09 Instituto de Seguridad y Servicios Sociales de los Trabajadores del Estado – Alonso Lujambio Irazábal </w:t>
      </w:r>
    </w:p>
    <w:p w:rsidR="002A0CCB" w:rsidRPr="00077EE9" w:rsidRDefault="002A0CCB" w:rsidP="00BB28D3">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1624/09 Instituto Nacional para la Educación de los Adultos - María </w:t>
      </w:r>
      <w:proofErr w:type="spellStart"/>
      <w:r w:rsidRPr="00077EE9">
        <w:rPr>
          <w:rFonts w:ascii="Palatino Linotype" w:hAnsi="Palatino Linotype"/>
          <w:i/>
          <w:sz w:val="22"/>
          <w:szCs w:val="22"/>
        </w:rPr>
        <w:t>Marván</w:t>
      </w:r>
      <w:proofErr w:type="spellEnd"/>
      <w:r w:rsidRPr="00077EE9">
        <w:rPr>
          <w:rFonts w:ascii="Palatino Linotype" w:hAnsi="Palatino Linotype"/>
          <w:i/>
          <w:sz w:val="22"/>
          <w:szCs w:val="22"/>
        </w:rPr>
        <w:t xml:space="preserve"> Laborde </w:t>
      </w:r>
    </w:p>
    <w:p w:rsidR="002A0CCB" w:rsidRPr="00077EE9" w:rsidRDefault="002A0CCB" w:rsidP="00BB28D3">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2395/09 Secretaría de Economía - María </w:t>
      </w:r>
      <w:proofErr w:type="spellStart"/>
      <w:r w:rsidRPr="00077EE9">
        <w:rPr>
          <w:rFonts w:ascii="Palatino Linotype" w:hAnsi="Palatino Linotype"/>
          <w:i/>
          <w:sz w:val="22"/>
          <w:szCs w:val="22"/>
        </w:rPr>
        <w:t>Marván</w:t>
      </w:r>
      <w:proofErr w:type="spellEnd"/>
      <w:r w:rsidRPr="00077EE9">
        <w:rPr>
          <w:rFonts w:ascii="Palatino Linotype" w:hAnsi="Palatino Linotype"/>
          <w:i/>
          <w:sz w:val="22"/>
          <w:szCs w:val="22"/>
        </w:rPr>
        <w:t xml:space="preserve"> Laborde </w:t>
      </w:r>
    </w:p>
    <w:p w:rsidR="002A0CCB" w:rsidRPr="00077EE9" w:rsidRDefault="002A0CCB" w:rsidP="00BB28D3">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0837/10 Administración Portuaria Integral de Veracruz, S.A. de C.V. – María </w:t>
      </w:r>
      <w:proofErr w:type="spellStart"/>
      <w:r w:rsidRPr="00077EE9">
        <w:rPr>
          <w:rFonts w:ascii="Palatino Linotype" w:hAnsi="Palatino Linotype"/>
          <w:i/>
          <w:sz w:val="22"/>
          <w:szCs w:val="22"/>
        </w:rPr>
        <w:t>Marván</w:t>
      </w:r>
      <w:proofErr w:type="spellEnd"/>
      <w:r w:rsidRPr="00077EE9">
        <w:rPr>
          <w:rFonts w:ascii="Palatino Linotype" w:hAnsi="Palatino Linotype"/>
          <w:i/>
          <w:sz w:val="22"/>
          <w:szCs w:val="22"/>
        </w:rPr>
        <w:t xml:space="preserve"> Laborde”</w:t>
      </w:r>
    </w:p>
    <w:p w:rsidR="002A0CCB" w:rsidRPr="00077EE9" w:rsidRDefault="002A0CCB" w:rsidP="00BB28D3">
      <w:pPr>
        <w:spacing w:before="120" w:after="120"/>
        <w:ind w:left="709" w:right="709"/>
        <w:jc w:val="both"/>
        <w:rPr>
          <w:rFonts w:ascii="Palatino Linotype" w:hAnsi="Palatino Linotype"/>
          <w:sz w:val="22"/>
          <w:szCs w:val="22"/>
        </w:rPr>
      </w:pPr>
      <w:r w:rsidRPr="00077EE9">
        <w:rPr>
          <w:rFonts w:ascii="Palatino Linotype" w:hAnsi="Palatino Linotype"/>
          <w:sz w:val="22"/>
          <w:szCs w:val="22"/>
        </w:rPr>
        <w:t>(Énfasis añadido)</w:t>
      </w:r>
    </w:p>
    <w:p w:rsidR="002E73E0" w:rsidRPr="00077EE9" w:rsidRDefault="0072288B" w:rsidP="002A0CCB">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077EE9">
        <w:rPr>
          <w:rFonts w:ascii="Palatino Linotype" w:hAnsi="Palatino Linotype" w:cs="Arial"/>
        </w:rPr>
        <w:lastRenderedPageBreak/>
        <w:t xml:space="preserve">Ahora bien, no pasa inadvertido para esta Ponencia </w:t>
      </w:r>
      <w:proofErr w:type="spellStart"/>
      <w:r w:rsidRPr="00077EE9">
        <w:rPr>
          <w:rFonts w:ascii="Palatino Linotype" w:hAnsi="Palatino Linotype" w:cs="Arial"/>
        </w:rPr>
        <w:t>Resolutora</w:t>
      </w:r>
      <w:proofErr w:type="spellEnd"/>
      <w:r w:rsidRPr="00077EE9">
        <w:rPr>
          <w:rFonts w:ascii="Palatino Linotype" w:hAnsi="Palatino Linotype" w:cs="Arial"/>
        </w:rPr>
        <w:t xml:space="preserve">, el señalamiento del </w:t>
      </w:r>
      <w:r w:rsidRPr="00077EE9">
        <w:rPr>
          <w:rFonts w:ascii="Palatino Linotype" w:hAnsi="Palatino Linotype" w:cs="Arial"/>
          <w:b/>
        </w:rPr>
        <w:t>SUJETO OBLIGADO</w:t>
      </w:r>
      <w:r w:rsidRPr="00077EE9">
        <w:rPr>
          <w:rFonts w:ascii="Palatino Linotype" w:hAnsi="Palatino Linotype" w:cs="Arial"/>
        </w:rPr>
        <w:t xml:space="preserve"> en el oficio </w:t>
      </w:r>
      <w:r w:rsidRPr="00077EE9">
        <w:rPr>
          <w:rFonts w:ascii="Palatino Linotype" w:hAnsi="Palatino Linotype"/>
          <w:bCs/>
        </w:rPr>
        <w:t xml:space="preserve">con números DDU/705/2018 y DGIDUYMN1791/2018, de fecha 21 de septiembre de 2018, en el sentido de que, </w:t>
      </w:r>
      <w:r w:rsidRPr="00077EE9">
        <w:rPr>
          <w:rFonts w:ascii="Palatino Linotype" w:hAnsi="Palatino Linotype" w:cs="Arial"/>
        </w:rPr>
        <w:t>es la Secretaría del Ayuntamiento, el área encarga del inventario de bienes muebles e inmuebles y resguardo del patrimonio municipal, por lo que pudo haber realizado dicha barda; no obstante, de conformidad con l</w:t>
      </w:r>
      <w:r w:rsidR="002E73E0" w:rsidRPr="00077EE9">
        <w:rPr>
          <w:rFonts w:ascii="Palatino Linotype" w:hAnsi="Palatino Linotype" w:cs="Arial"/>
        </w:rPr>
        <w:t>as facultades, atribuciones, funciones y competencias con las que cuenta la mencionada Secretaría,</w:t>
      </w:r>
      <w:r w:rsidR="00BF1F84" w:rsidRPr="00077EE9">
        <w:rPr>
          <w:rFonts w:ascii="Palatino Linotype" w:hAnsi="Palatino Linotype" w:cs="Arial"/>
        </w:rPr>
        <w:t xml:space="preserve"> se advierte que, dicha Unidad Administrativa</w:t>
      </w:r>
      <w:r w:rsidR="002E73E0" w:rsidRPr="00077EE9">
        <w:rPr>
          <w:rFonts w:ascii="Palatino Linotype" w:hAnsi="Palatino Linotype" w:cs="Arial"/>
        </w:rPr>
        <w:t xml:space="preserve"> no cuenta con la </w:t>
      </w:r>
      <w:r w:rsidR="00BF1F84" w:rsidRPr="00077EE9">
        <w:rPr>
          <w:rFonts w:ascii="Palatino Linotype" w:hAnsi="Palatino Linotype" w:cs="Arial"/>
        </w:rPr>
        <w:t xml:space="preserve">de autorizar </w:t>
      </w:r>
      <w:r w:rsidR="002E73E0" w:rsidRPr="00077EE9">
        <w:rPr>
          <w:rFonts w:ascii="Palatino Linotype" w:hAnsi="Palatino Linotype" w:cs="Arial"/>
        </w:rPr>
        <w:t xml:space="preserve">la construcción de </w:t>
      </w:r>
      <w:r w:rsidR="00BF1F84" w:rsidRPr="00077EE9">
        <w:rPr>
          <w:rFonts w:ascii="Palatino Linotype" w:hAnsi="Palatino Linotype" w:cs="Arial"/>
        </w:rPr>
        <w:t>obra pública, aun y cuando sea responsable de la elaboración del inventario municipal, como lo sería la construcción de</w:t>
      </w:r>
      <w:r w:rsidR="002E73E0" w:rsidRPr="00077EE9">
        <w:rPr>
          <w:rFonts w:ascii="Palatino Linotype" w:hAnsi="Palatino Linotype" w:cs="Arial"/>
        </w:rPr>
        <w:t xml:space="preserve"> bar</w:t>
      </w:r>
      <w:r w:rsidR="00BF1F84" w:rsidRPr="00077EE9">
        <w:rPr>
          <w:rFonts w:ascii="Palatino Linotype" w:hAnsi="Palatino Linotype" w:cs="Arial"/>
        </w:rPr>
        <w:t>d</w:t>
      </w:r>
      <w:r w:rsidR="002E73E0" w:rsidRPr="00077EE9">
        <w:rPr>
          <w:rFonts w:ascii="Palatino Linotype" w:hAnsi="Palatino Linotype" w:cs="Arial"/>
        </w:rPr>
        <w:t>as</w:t>
      </w:r>
      <w:r w:rsidR="00BF1F84" w:rsidRPr="00077EE9">
        <w:rPr>
          <w:rFonts w:ascii="Palatino Linotype" w:hAnsi="Palatino Linotype" w:cs="Arial"/>
        </w:rPr>
        <w:t xml:space="preserve"> y/o</w:t>
      </w:r>
      <w:r w:rsidR="002E73E0" w:rsidRPr="00077EE9">
        <w:rPr>
          <w:rFonts w:ascii="Palatino Linotype" w:hAnsi="Palatino Linotype" w:cs="Arial"/>
        </w:rPr>
        <w:t xml:space="preserve"> mallas, para restringir el acceso a las áreas verdes de propiedad municipal, como se desprende de los artículos 91 de la Ley Orgánica Municipal del Estado de México, 52 </w:t>
      </w:r>
      <w:r w:rsidR="002E73E0" w:rsidRPr="00077EE9">
        <w:rPr>
          <w:rFonts w:ascii="Palatino Linotype" w:hAnsi="Palatino Linotype"/>
        </w:rPr>
        <w:t xml:space="preserve">del Bando Municipal 2018 del Ayuntamiento Constitucional de Nicolás Romero, Estado de México y </w:t>
      </w:r>
      <w:r w:rsidR="00BF1F84" w:rsidRPr="00077EE9">
        <w:rPr>
          <w:rFonts w:ascii="Palatino Linotype" w:hAnsi="Palatino Linotype"/>
        </w:rPr>
        <w:t>38 del Reglamento Orgánico de la Administración Pública Municipal de Nicolás Romero, Estado de México, los cuales se transcriben a continuación, para una mejor ilustración:</w:t>
      </w:r>
    </w:p>
    <w:p w:rsidR="002E73E0" w:rsidRPr="00077EE9" w:rsidRDefault="00BF1F84" w:rsidP="00BF1F84">
      <w:pPr>
        <w:spacing w:before="120" w:after="120"/>
        <w:ind w:left="709" w:right="709"/>
        <w:jc w:val="center"/>
        <w:rPr>
          <w:rFonts w:ascii="Palatino Linotype" w:hAnsi="Palatino Linotype"/>
          <w:b/>
          <w:i/>
          <w:sz w:val="22"/>
          <w:szCs w:val="22"/>
        </w:rPr>
      </w:pPr>
      <w:r w:rsidRPr="00077EE9">
        <w:rPr>
          <w:rFonts w:ascii="Palatino Linotype" w:hAnsi="Palatino Linotype"/>
          <w:b/>
          <w:i/>
          <w:sz w:val="22"/>
          <w:szCs w:val="22"/>
        </w:rPr>
        <w:t>Ley Orgánica Municipal del Estado de México</w:t>
      </w:r>
    </w:p>
    <w:p w:rsidR="002E73E0" w:rsidRPr="00077EE9" w:rsidRDefault="002E73E0" w:rsidP="002E73E0">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w:t>
      </w:r>
      <w:r w:rsidRPr="00077EE9">
        <w:rPr>
          <w:rFonts w:ascii="Palatino Linotype" w:hAnsi="Palatino Linotype"/>
          <w:b/>
          <w:i/>
          <w:sz w:val="22"/>
          <w:szCs w:val="22"/>
        </w:rPr>
        <w:t xml:space="preserve">Artículo 91.- </w:t>
      </w:r>
      <w:r w:rsidRPr="00077EE9">
        <w:rPr>
          <w:rFonts w:ascii="Palatino Linotype" w:hAnsi="Palatino Linotype"/>
          <w:b/>
          <w:i/>
          <w:sz w:val="22"/>
          <w:szCs w:val="22"/>
          <w:u w:val="single"/>
        </w:rPr>
        <w:t>La Secretaría del Ayuntamiento estará a cargo de un Secretario</w:t>
      </w:r>
      <w:r w:rsidRPr="00077EE9">
        <w:rPr>
          <w:rFonts w:ascii="Palatino Linotype" w:hAnsi="Palatino Linotype"/>
          <w:i/>
          <w:sz w:val="22"/>
          <w:szCs w:val="22"/>
        </w:rPr>
        <w:t xml:space="preserve">, el que, sin ser miembro del mismo, deberá ser nombrado por el propio Ayuntamiento a propuesta del Presidente Municipal como lo marca el artículo 31 de la presente ley. Sus faltas temporales serán cubiertas por quien designe el Ayuntamiento </w:t>
      </w:r>
      <w:r w:rsidRPr="00077EE9">
        <w:rPr>
          <w:rFonts w:ascii="Palatino Linotype" w:hAnsi="Palatino Linotype"/>
          <w:b/>
          <w:i/>
          <w:sz w:val="22"/>
          <w:szCs w:val="22"/>
          <w:u w:val="single"/>
        </w:rPr>
        <w:t>y sus atribuciones son las siguientes</w:t>
      </w:r>
      <w:r w:rsidRPr="00077EE9">
        <w:rPr>
          <w:rFonts w:ascii="Palatino Linotype" w:hAnsi="Palatino Linotype"/>
          <w:i/>
          <w:sz w:val="22"/>
          <w:szCs w:val="22"/>
        </w:rPr>
        <w:t xml:space="preserve">: </w:t>
      </w:r>
    </w:p>
    <w:p w:rsidR="002E73E0" w:rsidRPr="00077EE9" w:rsidRDefault="002E73E0" w:rsidP="002E73E0">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I. Asistir a las sesiones del ayuntamiento y levantar las actas correspondientes; </w:t>
      </w:r>
    </w:p>
    <w:p w:rsidR="002E73E0" w:rsidRPr="00077EE9" w:rsidRDefault="002E73E0" w:rsidP="002E73E0">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II. Emitir los citatorios para la celebración de las sesiones de cabildo, convocadas legalmente;</w:t>
      </w:r>
    </w:p>
    <w:p w:rsidR="002E73E0" w:rsidRPr="00077EE9" w:rsidRDefault="002E73E0" w:rsidP="002E73E0">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III. Dar cuenta en la primera sesión de cada mes, del número y contenido de los expedientes pasados a comisión, con mención de los que hayan sido resueltos y de los pendientes; </w:t>
      </w:r>
    </w:p>
    <w:p w:rsidR="002E73E0" w:rsidRPr="00077EE9" w:rsidRDefault="002E73E0" w:rsidP="002E73E0">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lastRenderedPageBreak/>
        <w:t xml:space="preserve">IV. Llevar y conservar los libros de actas de cabildo, obteniendo las firmas de los asistentes a las sesiones; </w:t>
      </w:r>
    </w:p>
    <w:p w:rsidR="002E73E0" w:rsidRPr="00077EE9" w:rsidRDefault="002E73E0" w:rsidP="002E73E0">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V. Validar con su firma, los documentos oficiales emanados del ayuntamiento o de cualquiera de sus miembros; </w:t>
      </w:r>
    </w:p>
    <w:p w:rsidR="002E73E0" w:rsidRPr="00077EE9" w:rsidRDefault="002E73E0" w:rsidP="002E73E0">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VI. Tener a su cargo el archivo general del ayuntamiento; </w:t>
      </w:r>
    </w:p>
    <w:p w:rsidR="002E73E0" w:rsidRPr="00077EE9" w:rsidRDefault="002E73E0" w:rsidP="002E73E0">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VII. Controlar y distribuir la correspondencia oficial del ayuntamiento, dando cuenta diaria al presidente municipal para acordar su trámite; </w:t>
      </w:r>
    </w:p>
    <w:p w:rsidR="002E73E0" w:rsidRPr="00077EE9" w:rsidRDefault="002E73E0" w:rsidP="002E73E0">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VIII. Publicar los reglamentos, circulares y demás disposiciones municipales de observancia general; </w:t>
      </w:r>
    </w:p>
    <w:p w:rsidR="002E73E0" w:rsidRPr="00077EE9" w:rsidRDefault="002E73E0" w:rsidP="002E73E0">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IX. Compilar leyes, decretos, reglamentos, periódicos oficiales del estado, circulares y órdenes relativas a los distintos sectores de la administración pública municipal;</w:t>
      </w:r>
    </w:p>
    <w:p w:rsidR="002E73E0" w:rsidRPr="00077EE9" w:rsidRDefault="002E73E0" w:rsidP="002E73E0">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X. 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rsidR="002E73E0" w:rsidRPr="00077EE9" w:rsidRDefault="002E73E0" w:rsidP="002E73E0">
      <w:pPr>
        <w:spacing w:before="120" w:after="120"/>
        <w:ind w:left="709" w:right="709"/>
        <w:jc w:val="both"/>
        <w:rPr>
          <w:rFonts w:ascii="Palatino Linotype" w:hAnsi="Palatino Linotype"/>
          <w:i/>
          <w:sz w:val="22"/>
          <w:szCs w:val="22"/>
        </w:rPr>
      </w:pPr>
      <w:r w:rsidRPr="00077EE9">
        <w:rPr>
          <w:rFonts w:ascii="Palatino Linotype" w:hAnsi="Palatino Linotype"/>
          <w:b/>
          <w:i/>
          <w:sz w:val="22"/>
          <w:szCs w:val="22"/>
        </w:rPr>
        <w:t xml:space="preserve">XI. </w:t>
      </w:r>
      <w:r w:rsidRPr="00077EE9">
        <w:rPr>
          <w:rFonts w:ascii="Palatino Linotype" w:hAnsi="Palatino Linotype"/>
          <w:b/>
          <w:i/>
          <w:sz w:val="22"/>
          <w:szCs w:val="22"/>
          <w:u w:val="single"/>
        </w:rPr>
        <w:t>Elaborar con la intervención del síndico el inventario general de los bienes muebles e inmuebles municipales</w:t>
      </w:r>
      <w:r w:rsidRPr="00077EE9">
        <w:rPr>
          <w:rFonts w:ascii="Palatino Linotype" w:hAnsi="Palatino Linotype"/>
          <w:i/>
          <w:sz w:val="22"/>
          <w:szCs w:val="22"/>
        </w:rPr>
        <w:t xml:space="preserve">, así como la integración del sistema de información inmobiliaria, que contemple los bienes del dominio público y privado, en un término que no exceda de un año contado a partir de la instalación del ayuntamiento y presentarlo al cabildo para su conocimiento y opinión. </w:t>
      </w:r>
    </w:p>
    <w:p w:rsidR="002E73E0" w:rsidRPr="00077EE9" w:rsidRDefault="002E73E0" w:rsidP="002E73E0">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 </w:t>
      </w:r>
    </w:p>
    <w:p w:rsidR="002E73E0" w:rsidRPr="00077EE9" w:rsidRDefault="002E73E0" w:rsidP="002E73E0">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XII. Integrar un sistema de información que contenga datos de los aspectos socioeconómicos básicos del municipio; </w:t>
      </w:r>
    </w:p>
    <w:p w:rsidR="002E73E0" w:rsidRPr="00077EE9" w:rsidRDefault="002E73E0" w:rsidP="002E73E0">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XIII. Ser responsable de la publicación de la Gaceta Municipal, así como de las publicaciones en los estrados de los Ayuntamientos; y </w:t>
      </w:r>
    </w:p>
    <w:p w:rsidR="002E73E0" w:rsidRPr="00077EE9" w:rsidRDefault="002E73E0" w:rsidP="002E73E0">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XIV. Las demás que le confieran esta Ley y disposiciones aplicables.</w:t>
      </w:r>
      <w:r w:rsidR="00BF1F84" w:rsidRPr="00077EE9">
        <w:rPr>
          <w:rFonts w:ascii="Palatino Linotype" w:hAnsi="Palatino Linotype"/>
          <w:i/>
          <w:sz w:val="22"/>
          <w:szCs w:val="22"/>
        </w:rPr>
        <w:t>”</w:t>
      </w:r>
    </w:p>
    <w:p w:rsidR="0072288B" w:rsidRPr="00077EE9" w:rsidRDefault="00BF1F84" w:rsidP="00BF1F84">
      <w:pPr>
        <w:spacing w:before="360" w:after="120"/>
        <w:ind w:left="709" w:right="709"/>
        <w:jc w:val="center"/>
        <w:rPr>
          <w:rFonts w:ascii="Palatino Linotype" w:hAnsi="Palatino Linotype"/>
          <w:b/>
          <w:i/>
          <w:sz w:val="22"/>
          <w:szCs w:val="22"/>
        </w:rPr>
      </w:pPr>
      <w:r w:rsidRPr="00077EE9">
        <w:rPr>
          <w:rFonts w:ascii="Palatino Linotype" w:hAnsi="Palatino Linotype"/>
          <w:b/>
          <w:i/>
          <w:sz w:val="22"/>
          <w:szCs w:val="22"/>
        </w:rPr>
        <w:t>Bando Municipal 2018</w:t>
      </w:r>
    </w:p>
    <w:p w:rsidR="002E73E0" w:rsidRPr="00077EE9" w:rsidRDefault="00BF1F84" w:rsidP="002E73E0">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w:t>
      </w:r>
      <w:r w:rsidR="002E73E0" w:rsidRPr="00077EE9">
        <w:rPr>
          <w:rFonts w:ascii="Palatino Linotype" w:hAnsi="Palatino Linotype"/>
          <w:b/>
          <w:i/>
          <w:sz w:val="22"/>
          <w:szCs w:val="22"/>
        </w:rPr>
        <w:t xml:space="preserve">ARTÍCULO 52. </w:t>
      </w:r>
      <w:r w:rsidR="002E73E0" w:rsidRPr="00077EE9">
        <w:rPr>
          <w:rFonts w:ascii="Palatino Linotype" w:hAnsi="Palatino Linotype"/>
          <w:b/>
          <w:i/>
          <w:sz w:val="22"/>
          <w:szCs w:val="22"/>
          <w:u w:val="single"/>
        </w:rPr>
        <w:t>La Secretaría del Ayuntamiento, tendrá la responsabilidad de</w:t>
      </w:r>
      <w:r w:rsidR="002E73E0" w:rsidRPr="00077EE9">
        <w:rPr>
          <w:rFonts w:ascii="Palatino Linotype" w:hAnsi="Palatino Linotype"/>
          <w:i/>
          <w:sz w:val="22"/>
          <w:szCs w:val="22"/>
        </w:rPr>
        <w:t xml:space="preserve"> que las Dependencias y Órganos de la Administración Pública Municipal coordinen entre sí sus actividades y a proporcionarse la información necesaria para el buen funcionamiento del gobierno y en coordinación con sus áreas, será el responsable de hacer </w:t>
      </w:r>
      <w:r w:rsidR="002E73E0" w:rsidRPr="00077EE9">
        <w:rPr>
          <w:rFonts w:ascii="Palatino Linotype" w:hAnsi="Palatino Linotype"/>
          <w:i/>
          <w:sz w:val="22"/>
          <w:szCs w:val="22"/>
        </w:rPr>
        <w:lastRenderedPageBreak/>
        <w:t>prevalecer la gobernabilidad, la armonía y el trabajo en conjunto, por parte de las áreas que integran la Administración Pública Municipal, dando cuenta al Ejecutivo Municipal, como ente de ejecución de las determinaciones jurídico gubernamentales, siendo su responsabilidad conducir los asuntos relacionados con la política interior del Municipio; asimismo, deberá intervenir en coordinación con las Autoridades Federales y Estatales, en los términos de las leyes relativas en materia de cultos religiosos, migración, población, tenencia de la tierra urbana, prevención, combate y extinción de catástrofes públicas, pirotecnia, espectáculos, sorteos y tendrá las facultades que le señalen expresamente el Ayuntamiento, el Ejecutivo Municipal, las leyes, reglamentos y disposiciones jurídicas aplicables.</w:t>
      </w:r>
      <w:r w:rsidRPr="00077EE9">
        <w:rPr>
          <w:rFonts w:ascii="Palatino Linotype" w:hAnsi="Palatino Linotype"/>
          <w:i/>
          <w:sz w:val="22"/>
          <w:szCs w:val="22"/>
        </w:rPr>
        <w:t>”</w:t>
      </w:r>
    </w:p>
    <w:p w:rsidR="002E73E0" w:rsidRPr="00077EE9" w:rsidRDefault="00BF1F84" w:rsidP="00BF1F84">
      <w:pPr>
        <w:spacing w:before="360" w:after="120"/>
        <w:ind w:left="709" w:right="709"/>
        <w:jc w:val="center"/>
        <w:rPr>
          <w:rFonts w:ascii="Palatino Linotype" w:hAnsi="Palatino Linotype"/>
          <w:b/>
          <w:i/>
          <w:sz w:val="22"/>
          <w:szCs w:val="22"/>
        </w:rPr>
      </w:pPr>
      <w:r w:rsidRPr="00077EE9">
        <w:rPr>
          <w:rFonts w:ascii="Palatino Linotype" w:hAnsi="Palatino Linotype"/>
          <w:b/>
          <w:i/>
          <w:sz w:val="22"/>
          <w:szCs w:val="22"/>
        </w:rPr>
        <w:t>Reglamento Orgánico de la Administración Pública Municipal</w:t>
      </w:r>
    </w:p>
    <w:p w:rsidR="002E73E0" w:rsidRPr="00077EE9" w:rsidRDefault="00BF1F84" w:rsidP="002E73E0">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w:t>
      </w:r>
      <w:r w:rsidR="002E73E0" w:rsidRPr="00077EE9">
        <w:rPr>
          <w:rFonts w:ascii="Palatino Linotype" w:hAnsi="Palatino Linotype"/>
          <w:i/>
          <w:sz w:val="22"/>
          <w:szCs w:val="22"/>
        </w:rPr>
        <w:t xml:space="preserve">Artículo 38. La Secretaría del H. Ayuntamiento tendrá las siguientes facultades y obligaciones: </w:t>
      </w:r>
    </w:p>
    <w:p w:rsidR="002E73E0" w:rsidRPr="00077EE9" w:rsidRDefault="002E73E0" w:rsidP="002E73E0">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I. Asistir a las sesiones del H. Ayuntamiento y levantar las actas correspondientes; </w:t>
      </w:r>
    </w:p>
    <w:p w:rsidR="002E73E0" w:rsidRPr="00077EE9" w:rsidRDefault="002E73E0" w:rsidP="002E73E0">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II. Emitir las convocatorias para la celebración de las sesiones del Cabildo, convocadas legalmente, adjuntando el orden del día; </w:t>
      </w:r>
    </w:p>
    <w:p w:rsidR="002E73E0" w:rsidRPr="00077EE9" w:rsidRDefault="002E73E0" w:rsidP="002E73E0">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III. Dar cuenta en la primera sesión de Cabildo de cada mes, del número y contenido de los expedientes pasados a comisión, con mención de los que hayan sido resueltos y de los pendientes; </w:t>
      </w:r>
    </w:p>
    <w:p w:rsidR="002E73E0" w:rsidRPr="00077EE9" w:rsidRDefault="002E73E0" w:rsidP="002E73E0">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IV. Llevar y conservar los libros de Actas de Cabildo, obteniendo las firmas de los asistentes a las sesiones; </w:t>
      </w:r>
    </w:p>
    <w:p w:rsidR="002E73E0" w:rsidRPr="00077EE9" w:rsidRDefault="002E73E0" w:rsidP="002E73E0">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V. Validar con su firma, los documentos oficiales emanados del H. Ayuntamiento o de cualquiera de sus miembros; </w:t>
      </w:r>
    </w:p>
    <w:p w:rsidR="002E73E0" w:rsidRPr="00077EE9" w:rsidRDefault="002E73E0" w:rsidP="002E73E0">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VI. Tener a su cargo el Archivo Histórico del Ayuntamiento; </w:t>
      </w:r>
    </w:p>
    <w:p w:rsidR="002E73E0" w:rsidRPr="00077EE9" w:rsidRDefault="002E73E0" w:rsidP="002E73E0">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VII. Controlar y distribuir la correspondencia oficial del H. Ayuntamiento, dando cuenta diaria a la Presidenta Municipal para acordar su trámite; </w:t>
      </w:r>
    </w:p>
    <w:p w:rsidR="002E73E0" w:rsidRPr="00077EE9" w:rsidRDefault="002E73E0" w:rsidP="002E73E0">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VIII. Publicar los reglamentos, circulares y demás disposiciones municipales de observancia general en términos de Ley; </w:t>
      </w:r>
    </w:p>
    <w:p w:rsidR="002E73E0" w:rsidRPr="00077EE9" w:rsidRDefault="002E73E0" w:rsidP="002E73E0">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IX. Conducir los asuntos de orden político interno;</w:t>
      </w:r>
    </w:p>
    <w:p w:rsidR="00BF1F84" w:rsidRPr="00077EE9" w:rsidRDefault="00BF1F84" w:rsidP="00BF1F84">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X. Instrumentar lo necesario para hacer cumplir las políticas, los acuerdos, las órdenes, las circulares y demás disposiciones del H. Ayuntamiento y de la Presidenta Municipal; </w:t>
      </w:r>
    </w:p>
    <w:p w:rsidR="00BF1F84" w:rsidRPr="00077EE9" w:rsidRDefault="00BF1F84" w:rsidP="00BF1F84">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XI. Presentar ante el H. Ayuntamiento los proyectos de reglamentos, acuerdos, convenios, contratos y demás disposiciones jurídicas sometidas a su aprobación; </w:t>
      </w:r>
    </w:p>
    <w:p w:rsidR="00BF1F84" w:rsidRPr="00077EE9" w:rsidRDefault="00BF1F84" w:rsidP="00BF1F84">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lastRenderedPageBreak/>
        <w:t xml:space="preserve">XII. Conducir las relaciones de las Dependencias de la Administración Pública Municipal con el Ayuntamiento; </w:t>
      </w:r>
    </w:p>
    <w:p w:rsidR="00BF1F84" w:rsidRPr="00077EE9" w:rsidRDefault="00BF1F84" w:rsidP="00BF1F84">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XIII. Planear y ejecutar las Políticas Municipales en materia de población; XIV. Vigilar y controlar todo lo relativo a la demarcación y conservación de los límites municipales; </w:t>
      </w:r>
    </w:p>
    <w:p w:rsidR="00BF1F84" w:rsidRPr="00077EE9" w:rsidRDefault="00BF1F84" w:rsidP="00BF1F84">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XV. Ejercer las atribuciones que en materia electoral le señalen las leyes o los convenios que para ese efecto se celebren; </w:t>
      </w:r>
    </w:p>
    <w:p w:rsidR="00BF1F84" w:rsidRPr="00077EE9" w:rsidRDefault="00BF1F84" w:rsidP="00BF1F84">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XVI. Suscribir con la Presidenta Municipal los actos jurídicos de su competencia que celebre el Municipio; </w:t>
      </w:r>
    </w:p>
    <w:p w:rsidR="00BF1F84" w:rsidRPr="00077EE9" w:rsidRDefault="00BF1F84" w:rsidP="00BF1F84">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XVII. Expedir copias certificadas de las actas de sesiones de Cabildo, así como de los demás documentos que obren en los archivos del Gobierno Municipal; </w:t>
      </w:r>
    </w:p>
    <w:p w:rsidR="00BF1F84" w:rsidRPr="00077EE9" w:rsidRDefault="00BF1F84" w:rsidP="00BF1F84">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XVIII. Organizar los actos cívicos del Gobierno Municipal en coordinación con las Áreas que corresponda; </w:t>
      </w:r>
    </w:p>
    <w:p w:rsidR="00BF1F84" w:rsidRPr="00077EE9" w:rsidRDefault="00BF1F84" w:rsidP="00BF1F84">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XIX. Tener a su cargo el periódico oficial del Municipio, el cual se denominará Gaceta Municipal. </w:t>
      </w:r>
    </w:p>
    <w:p w:rsidR="00BF1F84" w:rsidRPr="00077EE9" w:rsidRDefault="00BF1F84" w:rsidP="00BF1F84">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XX. Apoyar a las Comisiones Edilicias con los recursos materiales, técnicos y logísticos para la realización de los trabajos que les corresponden; </w:t>
      </w:r>
    </w:p>
    <w:p w:rsidR="00BF1F84" w:rsidRPr="00077EE9" w:rsidRDefault="00BF1F84" w:rsidP="00BF1F84">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XXI. Compilar y difundir entre las diferentes Áreas de la Administración leyes, decretos, reglamentos, periódicos oficiales del Estado, circulares y órdenes relativas a los distintos sectores de la Administración Pública Municipal; </w:t>
      </w:r>
    </w:p>
    <w:p w:rsidR="00BF1F84" w:rsidRPr="00077EE9" w:rsidRDefault="00BF1F84" w:rsidP="00BF1F84">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XXII. Expedir las constancias de vecindad que soliciten los habitantes del Municipio, a la brevedad, así como las certificaciones y demás documentos públicos que legalmente procedan, o los que acuerde el H. Ayuntamiento; </w:t>
      </w:r>
    </w:p>
    <w:p w:rsidR="00BF1F84" w:rsidRPr="00077EE9" w:rsidRDefault="00BF1F84" w:rsidP="00BF1F84">
      <w:pPr>
        <w:spacing w:before="120" w:after="120"/>
        <w:ind w:left="709" w:right="709"/>
        <w:jc w:val="both"/>
        <w:rPr>
          <w:rFonts w:ascii="Palatino Linotype" w:hAnsi="Palatino Linotype"/>
          <w:i/>
          <w:sz w:val="22"/>
          <w:szCs w:val="22"/>
        </w:rPr>
      </w:pPr>
      <w:r w:rsidRPr="00077EE9">
        <w:rPr>
          <w:rFonts w:ascii="Palatino Linotype" w:hAnsi="Palatino Linotype"/>
          <w:b/>
          <w:i/>
          <w:sz w:val="22"/>
          <w:szCs w:val="22"/>
        </w:rPr>
        <w:t>XXIII</w:t>
      </w:r>
      <w:r w:rsidRPr="00077EE9">
        <w:rPr>
          <w:rFonts w:ascii="Palatino Linotype" w:hAnsi="Palatino Linotype"/>
          <w:i/>
          <w:sz w:val="22"/>
          <w:szCs w:val="22"/>
        </w:rPr>
        <w:t xml:space="preserve">. </w:t>
      </w:r>
      <w:r w:rsidRPr="00077EE9">
        <w:rPr>
          <w:rFonts w:ascii="Palatino Linotype" w:hAnsi="Palatino Linotype"/>
          <w:b/>
          <w:i/>
          <w:sz w:val="22"/>
          <w:szCs w:val="22"/>
          <w:u w:val="single"/>
        </w:rPr>
        <w:t>Elaborar el inventario general de bienes muebles e inmuebles propiedad del Municipio</w:t>
      </w:r>
      <w:r w:rsidRPr="00077EE9">
        <w:rPr>
          <w:rFonts w:ascii="Palatino Linotype" w:hAnsi="Palatino Linotype"/>
          <w:i/>
          <w:sz w:val="22"/>
          <w:szCs w:val="22"/>
        </w:rPr>
        <w:t xml:space="preserve">, de los destinados a un servicio público, los de uso común y los propios; </w:t>
      </w:r>
    </w:p>
    <w:p w:rsidR="00BF1F84" w:rsidRPr="00077EE9" w:rsidRDefault="00BF1F84" w:rsidP="00BF1F84">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XXIV. Integrar un sistema de información que contenga datos de los aspectos socioeconómicos básicos del Municipio; </w:t>
      </w:r>
    </w:p>
    <w:p w:rsidR="00BF1F84" w:rsidRPr="00077EE9" w:rsidRDefault="00BF1F84" w:rsidP="00BF1F84">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XXV. Ser responsable de las publicaciones en la Gaceta Municipal, cuidando los tiempos y formas de los acuerdos de Cabildo que deban ser publicados en términos de Ley; </w:t>
      </w:r>
    </w:p>
    <w:p w:rsidR="00BF1F84" w:rsidRPr="00077EE9" w:rsidRDefault="00BF1F84" w:rsidP="00BF1F84">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XXVI. Elaborar el Programa de Operatividad de la Secretaría, conforme al Plan de Desarrollo Municipal y al presupuesto que tenga asignado; </w:t>
      </w:r>
    </w:p>
    <w:p w:rsidR="002E73E0" w:rsidRPr="00077EE9" w:rsidRDefault="00BF1F84" w:rsidP="00BF1F84">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XXVII. Evaluar el desempeño de las Unidades Administrativas que integran la Secretaría, para determinar el grado de eficiencia y eficacia, así como el cumplimiento de las atribuciones que tienen delegadas;</w:t>
      </w:r>
    </w:p>
    <w:p w:rsidR="00BF1F84" w:rsidRPr="00077EE9" w:rsidRDefault="00BF1F84" w:rsidP="00BF1F84">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XXVIII. Delegar en los Titulares de las Unidades Administrativas de la Secretaría, por escrito y previo acuerdo de la Presidenta Municipal, las funciones que sean necesarias </w:t>
      </w:r>
      <w:r w:rsidRPr="00077EE9">
        <w:rPr>
          <w:rFonts w:ascii="Palatino Linotype" w:hAnsi="Palatino Linotype"/>
          <w:i/>
          <w:sz w:val="22"/>
          <w:szCs w:val="22"/>
        </w:rPr>
        <w:lastRenderedPageBreak/>
        <w:t>para el cumplimiento de las atribuciones que tienen conferidas, excepto las que por disposición de la ley o del presente Reglamento, deban ser ejercidas directamente por él;</w:t>
      </w:r>
    </w:p>
    <w:p w:rsidR="00BF1F84" w:rsidRPr="00077EE9" w:rsidRDefault="00BF1F84" w:rsidP="00BF1F84">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XXIX. Designar con autorización de la Presidenta Municipal, al servidor público encargado provisionalmente del despacho de los asuntos en tanto se designa al servidor público correspondiente, en el caso de las vacantes de servidores públicos que se presenten dentro de la Secretaría; </w:t>
      </w:r>
    </w:p>
    <w:p w:rsidR="00BF1F84" w:rsidRPr="00077EE9" w:rsidRDefault="00BF1F84" w:rsidP="00BF1F84">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XXX. Autorizar el Libro de Actas de Asamblea de los condominios que se autoricen dentro del territorio municipal; </w:t>
      </w:r>
    </w:p>
    <w:p w:rsidR="00BF1F84" w:rsidRPr="00077EE9" w:rsidRDefault="00BF1F84" w:rsidP="00BF1F84">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XXXI. Llevar el registro de los Reglamentos Internos de los condominios que soliciten las administraciones cuando legalmente procedan; </w:t>
      </w:r>
    </w:p>
    <w:p w:rsidR="00BF1F84" w:rsidRPr="00077EE9" w:rsidRDefault="00BF1F84" w:rsidP="00BF1F84">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XXXII. Acordar con los Titulares de las Unidades Administrativas de la Secretaría, los asuntos de su competencia que así lo requieran; </w:t>
      </w:r>
    </w:p>
    <w:p w:rsidR="00BF1F84" w:rsidRPr="00077EE9" w:rsidRDefault="00BF1F84" w:rsidP="00BF1F84">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XXXIII. Formular respecto de los asuntos de su competencia, los proyectos de reglamentos, acuerdos y demás disposiciones de carácter administrativo, remitiéndolas para su consideración al H. Ayuntamiento, a través de la Presidenta Municipal; </w:t>
      </w:r>
    </w:p>
    <w:p w:rsidR="00BF1F84" w:rsidRPr="00077EE9" w:rsidRDefault="00BF1F84" w:rsidP="00BF1F84">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XXXIV. Informar periódicamente a la Presidenta Municipal sobre el resultado de la evaluación de las Unidades Administrativas de la Secretaría que hayan sido objeto de fiscalización; </w:t>
      </w:r>
    </w:p>
    <w:p w:rsidR="00BF1F84" w:rsidRPr="00077EE9" w:rsidRDefault="00BF1F84" w:rsidP="00BF1F84">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XXXV. Informar a la Presidenta Municipal sobre la ejecución y avances de los programas a cargo de la Secretaría que deriven del Plan de Desarrollo Municipal; </w:t>
      </w:r>
    </w:p>
    <w:p w:rsidR="00BF1F84" w:rsidRPr="00077EE9" w:rsidRDefault="00BF1F84" w:rsidP="00BF1F84">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XXXVI. Dirigir la defensa jurídica del H. Ayuntamiento, conforme a lo establecido por la Presidenta Municipal; </w:t>
      </w:r>
    </w:p>
    <w:p w:rsidR="00BF1F84" w:rsidRPr="00077EE9" w:rsidRDefault="00BF1F84" w:rsidP="00BF1F84">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XXXVII. Dirigir los medios alternativos de solución de conflictos en el ámbito municipal; </w:t>
      </w:r>
    </w:p>
    <w:p w:rsidR="00BF1F84" w:rsidRPr="00077EE9" w:rsidRDefault="00BF1F84" w:rsidP="00BF1F84">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XXXVIII. Dirigir los servicios de asesoría legal prestados a la población de Nicolás Romero; </w:t>
      </w:r>
    </w:p>
    <w:p w:rsidR="00BF1F84" w:rsidRPr="00077EE9" w:rsidRDefault="00BF1F84" w:rsidP="00BF1F84">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XXXIX. Atender a la población de Nicolás Romero para la gobernabilidad del Municipio; y </w:t>
      </w:r>
    </w:p>
    <w:p w:rsidR="002E73E0" w:rsidRPr="00077EE9" w:rsidRDefault="00BF1F84" w:rsidP="00BF1F84">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XL. Las demás que señalen otras disposiciones legales de carácter federal, estatal o municipal en el ámbito de su competencia, el H. Ayuntamiento, la Presidenta Municipal y demás superiores, en su caso.”</w:t>
      </w:r>
    </w:p>
    <w:p w:rsidR="00BF1F84" w:rsidRPr="00077EE9" w:rsidRDefault="00BF1F84" w:rsidP="00BF1F84">
      <w:pPr>
        <w:spacing w:before="120" w:after="120"/>
        <w:ind w:left="709" w:right="709"/>
        <w:jc w:val="both"/>
        <w:rPr>
          <w:rFonts w:ascii="Palatino Linotype" w:hAnsi="Palatino Linotype" w:cs="Arial"/>
          <w:sz w:val="22"/>
        </w:rPr>
      </w:pPr>
      <w:r w:rsidRPr="00077EE9">
        <w:rPr>
          <w:rFonts w:ascii="Palatino Linotype" w:hAnsi="Palatino Linotype" w:cs="Arial"/>
          <w:sz w:val="22"/>
        </w:rPr>
        <w:t>(Énfasis añadido)</w:t>
      </w:r>
    </w:p>
    <w:p w:rsidR="00133B4A" w:rsidRPr="00077EE9" w:rsidRDefault="00133B4A" w:rsidP="00133B4A">
      <w:pPr>
        <w:pStyle w:val="m5212863947045306324gmail-msonormal"/>
        <w:shd w:val="clear" w:color="auto" w:fill="FFFFFF"/>
        <w:spacing w:before="240" w:beforeAutospacing="0" w:after="240" w:afterAutospacing="0" w:line="360" w:lineRule="auto"/>
        <w:jc w:val="both"/>
        <w:rPr>
          <w:rFonts w:ascii="Palatino Linotype" w:hAnsi="Palatino Linotype"/>
        </w:rPr>
      </w:pPr>
      <w:r w:rsidRPr="00077EE9">
        <w:rPr>
          <w:rFonts w:ascii="Palatino Linotype" w:hAnsi="Palatino Linotype" w:cs="Arial"/>
          <w:lang w:val="es-ES"/>
        </w:rPr>
        <w:t xml:space="preserve">Corolario a lo anterior, </w:t>
      </w:r>
      <w:r w:rsidRPr="00077EE9">
        <w:rPr>
          <w:rFonts w:ascii="Palatino Linotype" w:hAnsi="Palatino Linotype" w:cs="Arial"/>
        </w:rPr>
        <w:t xml:space="preserve">debe precisarse que </w:t>
      </w:r>
      <w:r w:rsidRPr="00077EE9">
        <w:rPr>
          <w:rFonts w:ascii="Palatino Linotype" w:eastAsiaTheme="minorHAnsi" w:hAnsi="Palatino Linotype" w:cs="Bookman Old Style"/>
          <w:lang w:eastAsia="en-US"/>
        </w:rPr>
        <w:t xml:space="preserve">en nuestro Sistema </w:t>
      </w:r>
      <w:r w:rsidRPr="00077EE9">
        <w:rPr>
          <w:rFonts w:ascii="Palatino Linotype" w:hAnsi="Palatino Linotype" w:cs="Arial"/>
          <w:lang w:eastAsia="es-ES"/>
        </w:rPr>
        <w:t>Jurídico</w:t>
      </w:r>
      <w:r w:rsidRPr="00077EE9">
        <w:rPr>
          <w:rFonts w:ascii="Palatino Linotype" w:eastAsiaTheme="minorHAnsi" w:hAnsi="Palatino Linotype" w:cs="Bookman Old Style"/>
          <w:lang w:eastAsia="en-US"/>
        </w:rPr>
        <w:t xml:space="preserve"> de Estado de Derecho, </w:t>
      </w:r>
      <w:r w:rsidRPr="00077EE9">
        <w:rPr>
          <w:rFonts w:ascii="Palatino Linotype" w:eastAsiaTheme="minorHAnsi" w:hAnsi="Palatino Linotype" w:cs="Bookman Old Style"/>
          <w:b/>
          <w:lang w:eastAsia="en-US"/>
        </w:rPr>
        <w:t>las autoridades, con independencia de su naturaleza jurídica</w:t>
      </w:r>
      <w:r w:rsidRPr="00077EE9">
        <w:rPr>
          <w:rFonts w:ascii="Palatino Linotype" w:eastAsiaTheme="minorHAnsi" w:hAnsi="Palatino Linotype" w:cs="Bookman Old Style"/>
          <w:lang w:eastAsia="en-US"/>
        </w:rPr>
        <w:t xml:space="preserve"> (federal, </w:t>
      </w:r>
      <w:r w:rsidRPr="00077EE9">
        <w:rPr>
          <w:rFonts w:ascii="Palatino Linotype" w:eastAsiaTheme="minorHAnsi" w:hAnsi="Palatino Linotype" w:cs="Bookman Old Style"/>
          <w:lang w:eastAsia="en-US"/>
        </w:rPr>
        <w:lastRenderedPageBreak/>
        <w:t xml:space="preserve">estatal o </w:t>
      </w:r>
      <w:r w:rsidRPr="00077EE9">
        <w:rPr>
          <w:rFonts w:ascii="Palatino Linotype" w:eastAsiaTheme="minorHAnsi" w:hAnsi="Palatino Linotype" w:cs="Bookman Old Style"/>
          <w:b/>
          <w:lang w:eastAsia="en-US"/>
        </w:rPr>
        <w:t>municipal</w:t>
      </w:r>
      <w:r w:rsidRPr="00077EE9">
        <w:rPr>
          <w:rFonts w:ascii="Palatino Linotype" w:eastAsiaTheme="minorHAnsi" w:hAnsi="Palatino Linotype" w:cs="Bookman Old Style"/>
          <w:lang w:eastAsia="en-US"/>
        </w:rPr>
        <w:t xml:space="preserve">), tienen </w:t>
      </w:r>
      <w:r w:rsidRPr="00077EE9">
        <w:rPr>
          <w:rFonts w:ascii="Palatino Linotype" w:eastAsiaTheme="minorHAnsi" w:hAnsi="Palatino Linotype" w:cs="Bookman Old Style"/>
          <w:b/>
          <w:lang w:eastAsia="en-US"/>
        </w:rPr>
        <w:t>restringida o limitada</w:t>
      </w:r>
      <w:r w:rsidRPr="00077EE9">
        <w:rPr>
          <w:rFonts w:ascii="Palatino Linotype" w:eastAsiaTheme="minorHAnsi" w:hAnsi="Palatino Linotype" w:cs="Bookman Old Style"/>
          <w:lang w:eastAsia="en-US"/>
        </w:rPr>
        <w:t xml:space="preserve"> su actuación, en apego a lo que </w:t>
      </w:r>
      <w:r w:rsidRPr="00077EE9">
        <w:rPr>
          <w:rFonts w:ascii="Palatino Linotype" w:eastAsiaTheme="minorHAnsi" w:hAnsi="Palatino Linotype" w:cs="Bookman Old Style"/>
          <w:b/>
          <w:lang w:eastAsia="en-US"/>
        </w:rPr>
        <w:t>la ley les permite, confiere o faculta</w:t>
      </w:r>
      <w:r w:rsidRPr="00077EE9">
        <w:rPr>
          <w:rFonts w:ascii="Palatino Linotype" w:eastAsiaTheme="minorHAnsi" w:hAnsi="Palatino Linotype" w:cs="Bookman Old Style"/>
          <w:lang w:eastAsia="en-US"/>
        </w:rPr>
        <w:t xml:space="preserve">. En ese sentido, los actos jurídicos ejecute cualquier autoridad, </w:t>
      </w:r>
      <w:r w:rsidRPr="00077EE9">
        <w:rPr>
          <w:rFonts w:ascii="Palatino Linotype" w:hAnsi="Palatino Linotype" w:cs="Arial"/>
        </w:rPr>
        <w:t xml:space="preserve">debe </w:t>
      </w:r>
      <w:r w:rsidRPr="00077EE9">
        <w:rPr>
          <w:rFonts w:ascii="Palatino Linotype" w:eastAsiaTheme="minorHAnsi" w:hAnsi="Palatino Linotype" w:cs="Bookman Old Style"/>
          <w:lang w:eastAsia="en-US"/>
        </w:rPr>
        <w:t xml:space="preserve">apegarse a las garantías de legalidad y de seguridad jurídica, además de estar debidamente fundados y motivados, en concordancia a </w:t>
      </w:r>
      <w:r w:rsidRPr="00077EE9">
        <w:rPr>
          <w:rFonts w:ascii="Palatino Linotype" w:eastAsiaTheme="minorHAnsi" w:hAnsi="Palatino Linotype" w:cs="Bookman Old Style"/>
          <w:b/>
          <w:lang w:eastAsia="en-US"/>
        </w:rPr>
        <w:t xml:space="preserve">las </w:t>
      </w:r>
      <w:r w:rsidRPr="00077EE9">
        <w:rPr>
          <w:rFonts w:ascii="Palatino Linotype" w:hAnsi="Palatino Linotype" w:cs="Arial"/>
          <w:b/>
        </w:rPr>
        <w:t>facultades</w:t>
      </w:r>
      <w:r w:rsidRPr="00077EE9">
        <w:rPr>
          <w:rFonts w:ascii="Palatino Linotype" w:eastAsiaTheme="minorHAnsi" w:hAnsi="Palatino Linotype" w:cs="Bookman Old Style"/>
          <w:b/>
          <w:lang w:eastAsia="en-US"/>
        </w:rPr>
        <w:t xml:space="preserve"> que las leyes les confieran</w:t>
      </w:r>
      <w:r w:rsidRPr="00077EE9">
        <w:rPr>
          <w:rFonts w:ascii="Palatino Linotype" w:eastAsiaTheme="minorHAnsi" w:hAnsi="Palatino Linotype" w:cs="Bookman Old Style"/>
          <w:lang w:eastAsia="en-US"/>
        </w:rPr>
        <w:t xml:space="preserve">. Lo que tiene sustento en lo establecido en </w:t>
      </w:r>
      <w:r w:rsidRPr="00077EE9">
        <w:rPr>
          <w:rFonts w:ascii="Palatino Linotype" w:hAnsi="Palatino Linotype"/>
        </w:rPr>
        <w:t>las Tesis Aisladas con números de registro 810781, 336190, 172105 y 184546, Quinta y Novena épocas, sustentadas en el Pleno y la Segunda Sala de la Suprema Corte de Justicia de la Nación, así como el Segundo Tribunal Colegiado en Materia Civil del Cuarto Circuito y el Tercer Tribunal Colegiado en Materia Civil del Primer Circuito, visibles en la página 250, tomo XV; página 944, Tomo XLI; página 2450, Tomo XXVI, de julio de 2007; y página 1050, Tomo XVII, de abril de 2003, visibles en el Semanario Judicial de la Federación y su Gaceta, respectivamente, cuyo rubro y texto esgrimen:</w:t>
      </w:r>
    </w:p>
    <w:p w:rsidR="00133B4A" w:rsidRPr="00077EE9" w:rsidRDefault="00133B4A" w:rsidP="00133B4A">
      <w:pPr>
        <w:spacing w:before="120" w:after="120"/>
        <w:ind w:left="709" w:right="709"/>
        <w:jc w:val="both"/>
        <w:rPr>
          <w:rFonts w:ascii="Palatino Linotype" w:eastAsiaTheme="minorHAnsi" w:hAnsi="Palatino Linotype" w:cs="Bookman Old Style"/>
          <w:i/>
          <w:sz w:val="22"/>
          <w:szCs w:val="22"/>
          <w:lang w:eastAsia="en-US"/>
        </w:rPr>
      </w:pPr>
      <w:r w:rsidRPr="00077EE9">
        <w:rPr>
          <w:rFonts w:ascii="Palatino Linotype" w:eastAsiaTheme="minorHAnsi" w:hAnsi="Palatino Linotype" w:cs="Bookman Old Style"/>
          <w:i/>
          <w:sz w:val="22"/>
          <w:szCs w:val="22"/>
          <w:lang w:eastAsia="en-US"/>
        </w:rPr>
        <w:t>“</w:t>
      </w:r>
      <w:r w:rsidRPr="00077EE9">
        <w:rPr>
          <w:rFonts w:ascii="Palatino Linotype" w:eastAsiaTheme="minorHAnsi" w:hAnsi="Palatino Linotype" w:cs="Bookman Old Style"/>
          <w:b/>
          <w:i/>
          <w:sz w:val="22"/>
          <w:szCs w:val="22"/>
          <w:u w:val="single"/>
          <w:lang w:eastAsia="en-US"/>
        </w:rPr>
        <w:t>AUTORIDADES</w:t>
      </w:r>
      <w:r w:rsidRPr="00077EE9">
        <w:rPr>
          <w:rFonts w:ascii="Palatino Linotype" w:eastAsiaTheme="minorHAnsi" w:hAnsi="Palatino Linotype" w:cs="Bookman Old Style"/>
          <w:i/>
          <w:sz w:val="22"/>
          <w:szCs w:val="22"/>
          <w:lang w:eastAsia="en-US"/>
        </w:rPr>
        <w:t xml:space="preserve">. </w:t>
      </w:r>
      <w:r w:rsidRPr="00077EE9">
        <w:rPr>
          <w:rFonts w:ascii="Palatino Linotype" w:eastAsiaTheme="minorHAnsi" w:hAnsi="Palatino Linotype" w:cs="Bookman Old Style"/>
          <w:b/>
          <w:i/>
          <w:sz w:val="22"/>
          <w:szCs w:val="22"/>
          <w:u w:val="single"/>
          <w:lang w:eastAsia="en-US"/>
        </w:rPr>
        <w:t>Es un principio general de derecho constitucional</w:t>
      </w:r>
      <w:r w:rsidRPr="00077EE9">
        <w:rPr>
          <w:rFonts w:ascii="Palatino Linotype" w:eastAsiaTheme="minorHAnsi" w:hAnsi="Palatino Linotype" w:cs="Bookman Old Style"/>
          <w:i/>
          <w:sz w:val="22"/>
          <w:szCs w:val="22"/>
          <w:lang w:eastAsia="en-US"/>
        </w:rPr>
        <w:t xml:space="preserve">, universalmente admitido, que </w:t>
      </w:r>
      <w:r w:rsidRPr="00077EE9">
        <w:rPr>
          <w:rFonts w:ascii="Palatino Linotype" w:eastAsiaTheme="minorHAnsi" w:hAnsi="Palatino Linotype" w:cs="Bookman Old Style"/>
          <w:b/>
          <w:i/>
          <w:sz w:val="22"/>
          <w:szCs w:val="22"/>
          <w:u w:val="single"/>
          <w:lang w:eastAsia="en-US"/>
        </w:rPr>
        <w:t>las autoridades sólo pueden hacer lo que la ley les permite</w:t>
      </w:r>
      <w:r w:rsidRPr="00077EE9">
        <w:rPr>
          <w:rFonts w:ascii="Palatino Linotype" w:eastAsiaTheme="minorHAnsi" w:hAnsi="Palatino Linotype" w:cs="Bookman Old Style"/>
          <w:i/>
          <w:sz w:val="22"/>
          <w:szCs w:val="22"/>
          <w:lang w:eastAsia="en-US"/>
        </w:rPr>
        <w:t>.</w:t>
      </w:r>
    </w:p>
    <w:p w:rsidR="00133B4A" w:rsidRPr="00077EE9" w:rsidRDefault="00133B4A" w:rsidP="00133B4A">
      <w:pPr>
        <w:spacing w:before="120" w:after="120"/>
        <w:ind w:left="709" w:right="709"/>
        <w:jc w:val="both"/>
        <w:rPr>
          <w:rFonts w:ascii="Palatino Linotype" w:eastAsiaTheme="minorHAnsi" w:hAnsi="Palatino Linotype" w:cs="Bookman Old Style"/>
          <w:i/>
          <w:sz w:val="22"/>
          <w:szCs w:val="22"/>
          <w:lang w:eastAsia="en-US"/>
        </w:rPr>
      </w:pPr>
      <w:r w:rsidRPr="00077EE9">
        <w:rPr>
          <w:rFonts w:ascii="Palatino Linotype" w:eastAsiaTheme="minorHAnsi" w:hAnsi="Palatino Linotype" w:cs="Bookman Old Style"/>
          <w:i/>
          <w:sz w:val="22"/>
          <w:szCs w:val="22"/>
          <w:lang w:eastAsia="en-US"/>
        </w:rPr>
        <w:t xml:space="preserve">Amparo administrativo en revisión. Cárdenas Francisco V. 23 de julio de 1924. Mayoría de ocho votos, respecto del sobreseimiento y por unanimidad de </w:t>
      </w:r>
      <w:r w:rsidRPr="00077EE9">
        <w:rPr>
          <w:rFonts w:ascii="Palatino Linotype" w:hAnsi="Palatino Linotype" w:cs="Arial"/>
          <w:i/>
          <w:sz w:val="22"/>
          <w:szCs w:val="22"/>
          <w:lang w:eastAsia="es-MX"/>
        </w:rPr>
        <w:t>once</w:t>
      </w:r>
      <w:r w:rsidRPr="00077EE9">
        <w:rPr>
          <w:rFonts w:ascii="Palatino Linotype" w:eastAsiaTheme="minorHAnsi" w:hAnsi="Palatino Linotype" w:cs="Bookman Old Style"/>
          <w:i/>
          <w:sz w:val="22"/>
          <w:szCs w:val="22"/>
          <w:lang w:eastAsia="en-US"/>
        </w:rPr>
        <w:t xml:space="preserve"> votos, por lo que hace al fondo del negocio. Disidentes: Manuel Padilla, Salvador Urbina y Jesús Guzmán Vaca. La publicación no menciona el nombre del ponente.”</w:t>
      </w:r>
    </w:p>
    <w:p w:rsidR="00133B4A" w:rsidRPr="00077EE9" w:rsidRDefault="00133B4A" w:rsidP="00133B4A">
      <w:pPr>
        <w:spacing w:before="120" w:after="120"/>
        <w:ind w:left="709" w:right="709"/>
        <w:jc w:val="both"/>
        <w:rPr>
          <w:rFonts w:ascii="Palatino Linotype" w:eastAsiaTheme="minorHAnsi" w:hAnsi="Palatino Linotype" w:cs="Bookman Old Style"/>
          <w:i/>
          <w:sz w:val="22"/>
          <w:szCs w:val="22"/>
          <w:lang w:eastAsia="en-US"/>
        </w:rPr>
      </w:pPr>
      <w:r w:rsidRPr="00077EE9">
        <w:rPr>
          <w:rFonts w:ascii="Palatino Linotype" w:eastAsiaTheme="minorHAnsi" w:hAnsi="Palatino Linotype" w:cs="Bookman Old Style"/>
          <w:i/>
          <w:sz w:val="22"/>
          <w:szCs w:val="22"/>
          <w:lang w:eastAsia="en-US"/>
        </w:rPr>
        <w:t>“</w:t>
      </w:r>
      <w:r w:rsidRPr="00077EE9">
        <w:rPr>
          <w:rFonts w:ascii="Palatino Linotype" w:eastAsiaTheme="minorHAnsi" w:hAnsi="Palatino Linotype" w:cs="Bookman Old Style"/>
          <w:b/>
          <w:i/>
          <w:sz w:val="22"/>
          <w:szCs w:val="22"/>
          <w:lang w:eastAsia="en-US"/>
        </w:rPr>
        <w:t>AUTORIDADES, FACULTADES DE LAS</w:t>
      </w:r>
      <w:r w:rsidRPr="00077EE9">
        <w:rPr>
          <w:rFonts w:ascii="Palatino Linotype" w:eastAsiaTheme="minorHAnsi" w:hAnsi="Palatino Linotype" w:cs="Bookman Old Style"/>
          <w:i/>
          <w:sz w:val="22"/>
          <w:szCs w:val="22"/>
          <w:lang w:eastAsia="en-US"/>
        </w:rPr>
        <w:t xml:space="preserve">. Dentro del régimen de facultades expresas que </w:t>
      </w:r>
      <w:r w:rsidRPr="00077EE9">
        <w:rPr>
          <w:rFonts w:ascii="Palatino Linotype" w:hAnsi="Palatino Linotype" w:cs="Arial"/>
          <w:i/>
          <w:sz w:val="22"/>
          <w:szCs w:val="22"/>
          <w:lang w:eastAsia="es-MX"/>
        </w:rPr>
        <w:t>prevalece</w:t>
      </w:r>
      <w:r w:rsidRPr="00077EE9">
        <w:rPr>
          <w:rFonts w:ascii="Palatino Linotype" w:eastAsiaTheme="minorHAnsi" w:hAnsi="Palatino Linotype" w:cs="Bookman Old Style"/>
          <w:i/>
          <w:sz w:val="22"/>
          <w:szCs w:val="22"/>
          <w:lang w:eastAsia="en-US"/>
        </w:rPr>
        <w:t xml:space="preserve"> en nuestro país, </w:t>
      </w:r>
      <w:r w:rsidRPr="00077EE9">
        <w:rPr>
          <w:rFonts w:ascii="Palatino Linotype" w:eastAsiaTheme="minorHAnsi" w:hAnsi="Palatino Linotype" w:cs="Bookman Old Style"/>
          <w:b/>
          <w:i/>
          <w:sz w:val="22"/>
          <w:szCs w:val="22"/>
          <w:u w:val="single"/>
          <w:lang w:eastAsia="en-US"/>
        </w:rPr>
        <w:t>las autoridades sólo pueden hacer lo que la ley les permite</w:t>
      </w:r>
      <w:r w:rsidRPr="00077EE9">
        <w:rPr>
          <w:rFonts w:ascii="Palatino Linotype" w:eastAsiaTheme="minorHAnsi" w:hAnsi="Palatino Linotype" w:cs="Bookman Old Style"/>
          <w:i/>
          <w:sz w:val="22"/>
          <w:szCs w:val="22"/>
          <w:lang w:eastAsia="en-US"/>
        </w:rPr>
        <w:t>.</w:t>
      </w:r>
    </w:p>
    <w:p w:rsidR="00133B4A" w:rsidRPr="00077EE9" w:rsidRDefault="00133B4A" w:rsidP="00133B4A">
      <w:pPr>
        <w:spacing w:before="120" w:after="120"/>
        <w:ind w:left="709" w:right="709"/>
        <w:jc w:val="both"/>
        <w:rPr>
          <w:rFonts w:ascii="Palatino Linotype" w:eastAsiaTheme="minorHAnsi" w:hAnsi="Palatino Linotype" w:cs="Bookman Old Style"/>
          <w:i/>
          <w:sz w:val="22"/>
          <w:szCs w:val="22"/>
          <w:lang w:eastAsia="en-US"/>
        </w:rPr>
      </w:pPr>
      <w:r w:rsidRPr="00077EE9">
        <w:rPr>
          <w:rFonts w:ascii="Palatino Linotype" w:eastAsiaTheme="minorHAnsi" w:hAnsi="Palatino Linotype" w:cs="Bookman Old Style"/>
          <w:i/>
          <w:sz w:val="22"/>
          <w:szCs w:val="22"/>
          <w:lang w:eastAsia="en-US"/>
        </w:rPr>
        <w:t xml:space="preserve">Amparo </w:t>
      </w:r>
      <w:r w:rsidRPr="00077EE9">
        <w:rPr>
          <w:rFonts w:ascii="Palatino Linotype" w:hAnsi="Palatino Linotype" w:cs="Arial"/>
          <w:i/>
          <w:sz w:val="22"/>
          <w:szCs w:val="22"/>
          <w:lang w:eastAsia="es-MX"/>
        </w:rPr>
        <w:t>administrativo</w:t>
      </w:r>
      <w:r w:rsidRPr="00077EE9">
        <w:rPr>
          <w:rFonts w:ascii="Palatino Linotype" w:eastAsiaTheme="minorHAnsi" w:hAnsi="Palatino Linotype" w:cs="Bookman Old Style"/>
          <w:i/>
          <w:sz w:val="22"/>
          <w:szCs w:val="22"/>
          <w:lang w:eastAsia="en-US"/>
        </w:rPr>
        <w:t xml:space="preserve"> en revisión 1601/33. </w:t>
      </w:r>
      <w:proofErr w:type="spellStart"/>
      <w:r w:rsidRPr="00077EE9">
        <w:rPr>
          <w:rFonts w:ascii="Palatino Linotype" w:eastAsiaTheme="minorHAnsi" w:hAnsi="Palatino Linotype" w:cs="Bookman Old Style"/>
          <w:i/>
          <w:sz w:val="22"/>
          <w:szCs w:val="22"/>
          <w:lang w:eastAsia="en-US"/>
        </w:rPr>
        <w:t>Limantour</w:t>
      </w:r>
      <w:proofErr w:type="spellEnd"/>
      <w:r w:rsidRPr="00077EE9">
        <w:rPr>
          <w:rFonts w:ascii="Palatino Linotype" w:eastAsiaTheme="minorHAnsi" w:hAnsi="Palatino Linotype" w:cs="Bookman Old Style"/>
          <w:i/>
          <w:sz w:val="22"/>
          <w:szCs w:val="22"/>
          <w:lang w:eastAsia="en-US"/>
        </w:rPr>
        <w:t xml:space="preserve"> José Yves. 29 de mayo de 1934. Unanimidad de cinco votos. Relator: José López Lira.”</w:t>
      </w:r>
    </w:p>
    <w:p w:rsidR="00133B4A" w:rsidRPr="00077EE9" w:rsidRDefault="00133B4A" w:rsidP="00133B4A">
      <w:pPr>
        <w:spacing w:before="120" w:after="120"/>
        <w:ind w:left="709" w:right="709"/>
        <w:jc w:val="both"/>
        <w:rPr>
          <w:rFonts w:ascii="Palatino Linotype" w:eastAsiaTheme="minorHAnsi" w:hAnsi="Palatino Linotype" w:cs="Bookman Old Style"/>
          <w:i/>
          <w:sz w:val="22"/>
          <w:szCs w:val="22"/>
          <w:lang w:eastAsia="en-US"/>
        </w:rPr>
      </w:pPr>
      <w:r w:rsidRPr="00077EE9">
        <w:rPr>
          <w:rFonts w:ascii="Palatino Linotype" w:eastAsiaTheme="minorHAnsi" w:hAnsi="Palatino Linotype" w:cs="Bookman Old Style"/>
          <w:i/>
          <w:sz w:val="22"/>
          <w:szCs w:val="22"/>
          <w:lang w:eastAsia="en-US"/>
        </w:rPr>
        <w:t>“</w:t>
      </w:r>
      <w:r w:rsidRPr="00077EE9">
        <w:rPr>
          <w:rFonts w:ascii="Palatino Linotype" w:eastAsiaTheme="minorHAnsi" w:hAnsi="Palatino Linotype" w:cs="Bookman Old Style"/>
          <w:b/>
          <w:i/>
          <w:sz w:val="22"/>
          <w:szCs w:val="22"/>
          <w:lang w:eastAsia="en-US"/>
        </w:rPr>
        <w:t>AFIRMATIVA O NEGATIVA FICTA DE LA AUTORIDAD JURISDICCIONAL. NO SE CONSTITUYE POR SU SOLA INACTIVIDAD SI NO ESTÁ REGULADA EN LA LEY</w:t>
      </w:r>
      <w:r w:rsidRPr="00077EE9">
        <w:rPr>
          <w:rFonts w:ascii="Palatino Linotype" w:eastAsiaTheme="minorHAnsi" w:hAnsi="Palatino Linotype" w:cs="Bookman Old Style"/>
          <w:i/>
          <w:sz w:val="22"/>
          <w:szCs w:val="22"/>
          <w:lang w:eastAsia="en-US"/>
        </w:rPr>
        <w:t xml:space="preserve">. Tratándose del quehacer de </w:t>
      </w:r>
      <w:r w:rsidRPr="00077EE9">
        <w:rPr>
          <w:rFonts w:ascii="Palatino Linotype" w:eastAsiaTheme="minorHAnsi" w:hAnsi="Palatino Linotype" w:cs="Bookman Old Style"/>
          <w:b/>
          <w:i/>
          <w:sz w:val="22"/>
          <w:szCs w:val="22"/>
          <w:u w:val="single"/>
          <w:lang w:eastAsia="en-US"/>
        </w:rPr>
        <w:t>las autoridades jurisdiccionales</w:t>
      </w:r>
      <w:r w:rsidRPr="00077EE9">
        <w:rPr>
          <w:rFonts w:ascii="Palatino Linotype" w:eastAsiaTheme="minorHAnsi" w:hAnsi="Palatino Linotype" w:cs="Bookman Old Style"/>
          <w:i/>
          <w:sz w:val="22"/>
          <w:szCs w:val="22"/>
          <w:lang w:eastAsia="en-US"/>
        </w:rPr>
        <w:t xml:space="preserve">, atento al principio de que éstas </w:t>
      </w:r>
      <w:r w:rsidRPr="00077EE9">
        <w:rPr>
          <w:rFonts w:ascii="Palatino Linotype" w:eastAsiaTheme="minorHAnsi" w:hAnsi="Palatino Linotype" w:cs="Bookman Old Style"/>
          <w:b/>
          <w:i/>
          <w:sz w:val="22"/>
          <w:szCs w:val="22"/>
          <w:u w:val="single"/>
          <w:lang w:eastAsia="en-US"/>
        </w:rPr>
        <w:t>sólo pueden hacer lo que la ley les permite</w:t>
      </w:r>
      <w:r w:rsidRPr="00077EE9">
        <w:rPr>
          <w:rFonts w:ascii="Palatino Linotype" w:eastAsiaTheme="minorHAnsi" w:hAnsi="Palatino Linotype" w:cs="Bookman Old Style"/>
          <w:i/>
          <w:sz w:val="22"/>
          <w:szCs w:val="22"/>
          <w:lang w:eastAsia="en-US"/>
        </w:rPr>
        <w:t xml:space="preserve">, si en el caso su inactividad no está regulada en cuanto a que produzca consecuencias por el solo transcurso del tiempo (afirmativa o negativa ficta), es evidente que aun en forma extemporánea están obligadas a </w:t>
      </w:r>
      <w:r w:rsidRPr="00077EE9">
        <w:rPr>
          <w:rFonts w:ascii="Palatino Linotype" w:hAnsi="Palatino Linotype" w:cs="Arial"/>
          <w:i/>
          <w:sz w:val="22"/>
          <w:szCs w:val="22"/>
          <w:lang w:eastAsia="es-MX"/>
        </w:rPr>
        <w:t>actuar</w:t>
      </w:r>
      <w:r w:rsidRPr="00077EE9">
        <w:rPr>
          <w:rFonts w:ascii="Palatino Linotype" w:eastAsiaTheme="minorHAnsi" w:hAnsi="Palatino Linotype" w:cs="Bookman Old Style"/>
          <w:i/>
          <w:sz w:val="22"/>
          <w:szCs w:val="22"/>
          <w:lang w:eastAsia="en-US"/>
        </w:rPr>
        <w:t xml:space="preserve"> en consecuencia.</w:t>
      </w:r>
    </w:p>
    <w:p w:rsidR="00133B4A" w:rsidRPr="00077EE9" w:rsidRDefault="00133B4A" w:rsidP="00133B4A">
      <w:pPr>
        <w:spacing w:before="120" w:after="120"/>
        <w:ind w:left="709" w:right="709"/>
        <w:jc w:val="both"/>
        <w:rPr>
          <w:rFonts w:ascii="Palatino Linotype" w:eastAsiaTheme="minorHAnsi" w:hAnsi="Palatino Linotype" w:cs="Bookman Old Style"/>
          <w:i/>
          <w:sz w:val="22"/>
          <w:szCs w:val="22"/>
          <w:lang w:eastAsia="en-US"/>
        </w:rPr>
      </w:pPr>
      <w:r w:rsidRPr="00077EE9">
        <w:rPr>
          <w:rFonts w:ascii="Palatino Linotype" w:eastAsiaTheme="minorHAnsi" w:hAnsi="Palatino Linotype" w:cs="Bookman Old Style"/>
          <w:i/>
          <w:sz w:val="22"/>
          <w:szCs w:val="22"/>
          <w:lang w:eastAsia="en-US"/>
        </w:rPr>
        <w:lastRenderedPageBreak/>
        <w:t>SEGUNDO TRIBUNAL COLEGIADO EN MATERIA CIVIL DEL CUARTO CIRCUITO.</w:t>
      </w:r>
    </w:p>
    <w:p w:rsidR="00133B4A" w:rsidRPr="00077EE9" w:rsidRDefault="00133B4A" w:rsidP="00133B4A">
      <w:pPr>
        <w:spacing w:before="120" w:after="120"/>
        <w:ind w:left="709" w:right="709"/>
        <w:jc w:val="both"/>
        <w:rPr>
          <w:rFonts w:ascii="Palatino Linotype" w:eastAsiaTheme="minorHAnsi" w:hAnsi="Palatino Linotype" w:cs="Bookman Old Style"/>
          <w:i/>
          <w:sz w:val="22"/>
          <w:szCs w:val="22"/>
          <w:lang w:eastAsia="en-US"/>
        </w:rPr>
      </w:pPr>
      <w:r w:rsidRPr="00077EE9">
        <w:rPr>
          <w:rFonts w:ascii="Palatino Linotype" w:eastAsiaTheme="minorHAnsi" w:hAnsi="Palatino Linotype" w:cs="Bookman Old Style"/>
          <w:i/>
          <w:sz w:val="22"/>
          <w:szCs w:val="22"/>
          <w:lang w:eastAsia="en-US"/>
        </w:rPr>
        <w:t xml:space="preserve">Amparo en revisión 418/2006. </w:t>
      </w:r>
      <w:r w:rsidRPr="00077EE9">
        <w:rPr>
          <w:rFonts w:ascii="Palatino Linotype" w:hAnsi="Palatino Linotype" w:cs="Arial"/>
          <w:i/>
          <w:sz w:val="22"/>
          <w:szCs w:val="22"/>
          <w:lang w:eastAsia="es-MX"/>
        </w:rPr>
        <w:t>Rómulo</w:t>
      </w:r>
      <w:r w:rsidRPr="00077EE9">
        <w:rPr>
          <w:rFonts w:ascii="Palatino Linotype" w:eastAsiaTheme="minorHAnsi" w:hAnsi="Palatino Linotype" w:cs="Bookman Old Style"/>
          <w:i/>
          <w:sz w:val="22"/>
          <w:szCs w:val="22"/>
          <w:lang w:eastAsia="en-US"/>
        </w:rPr>
        <w:t xml:space="preserve"> Arrambide Treviño. 12 de abril de 2007. Unanimidad de votos. Ponente: Juan Manuel </w:t>
      </w:r>
      <w:proofErr w:type="spellStart"/>
      <w:r w:rsidRPr="00077EE9">
        <w:rPr>
          <w:rFonts w:ascii="Palatino Linotype" w:eastAsiaTheme="minorHAnsi" w:hAnsi="Palatino Linotype" w:cs="Bookman Old Style"/>
          <w:i/>
          <w:sz w:val="22"/>
          <w:szCs w:val="22"/>
          <w:lang w:eastAsia="en-US"/>
        </w:rPr>
        <w:t>Rochín</w:t>
      </w:r>
      <w:proofErr w:type="spellEnd"/>
      <w:r w:rsidRPr="00077EE9">
        <w:rPr>
          <w:rFonts w:ascii="Palatino Linotype" w:eastAsiaTheme="minorHAnsi" w:hAnsi="Palatino Linotype" w:cs="Bookman Old Style"/>
          <w:i/>
          <w:sz w:val="22"/>
          <w:szCs w:val="22"/>
          <w:lang w:eastAsia="en-US"/>
        </w:rPr>
        <w:t xml:space="preserve"> Guevara. Secretaria: María Luisa Guerrero López.</w:t>
      </w:r>
    </w:p>
    <w:p w:rsidR="00133B4A" w:rsidRPr="00077EE9" w:rsidRDefault="00133B4A" w:rsidP="00133B4A">
      <w:pPr>
        <w:spacing w:before="120" w:after="120"/>
        <w:ind w:left="709" w:right="709"/>
        <w:jc w:val="both"/>
        <w:rPr>
          <w:rFonts w:ascii="Palatino Linotype" w:eastAsiaTheme="minorHAnsi" w:hAnsi="Palatino Linotype" w:cs="Bookman Old Style"/>
          <w:i/>
          <w:sz w:val="22"/>
          <w:szCs w:val="22"/>
          <w:lang w:eastAsia="en-US"/>
        </w:rPr>
      </w:pPr>
      <w:r w:rsidRPr="00077EE9">
        <w:rPr>
          <w:rFonts w:ascii="Palatino Linotype" w:eastAsiaTheme="minorHAnsi" w:hAnsi="Palatino Linotype" w:cs="Bookman Old Style"/>
          <w:i/>
          <w:sz w:val="22"/>
          <w:szCs w:val="22"/>
          <w:lang w:eastAsia="en-US"/>
        </w:rPr>
        <w:t>“</w:t>
      </w:r>
      <w:r w:rsidRPr="00077EE9">
        <w:rPr>
          <w:rFonts w:ascii="Palatino Linotype" w:eastAsiaTheme="minorHAnsi" w:hAnsi="Palatino Linotype" w:cs="Bookman Old Style"/>
          <w:b/>
          <w:i/>
          <w:sz w:val="22"/>
          <w:szCs w:val="22"/>
          <w:lang w:eastAsia="en-US"/>
        </w:rPr>
        <w:t>ACTOS DE MOLESTIA. REQUISITOS MÍNIMOS QUE DEBEN REVESTIR PARA QUE SEAN CONSTITUCIONALES</w:t>
      </w:r>
      <w:r w:rsidRPr="00077EE9">
        <w:rPr>
          <w:rFonts w:ascii="Palatino Linotype" w:eastAsiaTheme="minorHAnsi" w:hAnsi="Palatino Linotype" w:cs="Bookman Old Style"/>
          <w:i/>
          <w:sz w:val="22"/>
          <w:szCs w:val="22"/>
          <w:lang w:eastAsia="en-US"/>
        </w:rPr>
        <w:t xml:space="preserve">. De lo </w:t>
      </w:r>
      <w:r w:rsidRPr="00077EE9">
        <w:rPr>
          <w:rFonts w:ascii="Palatino Linotype" w:eastAsiaTheme="minorHAnsi" w:hAnsi="Palatino Linotype" w:cs="Bookman Old Style"/>
          <w:b/>
          <w:i/>
          <w:sz w:val="22"/>
          <w:szCs w:val="22"/>
          <w:u w:val="single"/>
          <w:lang w:eastAsia="en-US"/>
        </w:rPr>
        <w:t>dispuesto en el artículo 16 de la Constitución Federal se desprende que la emisión de todo acto de molestia precisa de la concurrencia indispensable de tres requisitos mínimos</w:t>
      </w:r>
      <w:r w:rsidRPr="00077EE9">
        <w:rPr>
          <w:rFonts w:ascii="Palatino Linotype" w:eastAsiaTheme="minorHAnsi" w:hAnsi="Palatino Linotype" w:cs="Bookman Old Style"/>
          <w:i/>
          <w:sz w:val="22"/>
          <w:szCs w:val="22"/>
          <w:lang w:eastAsia="en-US"/>
        </w:rPr>
        <w:t xml:space="preserve">, a saber: 1) que se exprese por escrito y contenga la firma original o autógrafa del respectivo funcionario; 2) </w:t>
      </w:r>
      <w:r w:rsidRPr="00077EE9">
        <w:rPr>
          <w:rFonts w:ascii="Palatino Linotype" w:eastAsiaTheme="minorHAnsi" w:hAnsi="Palatino Linotype" w:cs="Bookman Old Style"/>
          <w:b/>
          <w:i/>
          <w:sz w:val="22"/>
          <w:szCs w:val="22"/>
          <w:u w:val="single"/>
          <w:lang w:eastAsia="en-US"/>
        </w:rPr>
        <w:t>que provenga de autoridad competente</w:t>
      </w:r>
      <w:r w:rsidRPr="00077EE9">
        <w:rPr>
          <w:rFonts w:ascii="Palatino Linotype" w:eastAsiaTheme="minorHAnsi" w:hAnsi="Palatino Linotype" w:cs="Bookman Old Style"/>
          <w:i/>
          <w:sz w:val="22"/>
          <w:szCs w:val="22"/>
          <w:lang w:eastAsia="en-US"/>
        </w:rPr>
        <w:t xml:space="preserve">; y, 3) que en los documentos escritos en los que se exprese, se funde y motive la causa legal del </w:t>
      </w:r>
      <w:r w:rsidRPr="00077EE9">
        <w:rPr>
          <w:rFonts w:ascii="Palatino Linotype" w:hAnsi="Palatino Linotype" w:cs="Arial"/>
          <w:i/>
          <w:sz w:val="22"/>
          <w:szCs w:val="22"/>
          <w:lang w:eastAsia="es-MX"/>
        </w:rPr>
        <w:t>procedimiento</w:t>
      </w:r>
      <w:r w:rsidRPr="00077EE9">
        <w:rPr>
          <w:rFonts w:ascii="Palatino Linotype" w:eastAsiaTheme="minorHAnsi" w:hAnsi="Palatino Linotype" w:cs="Bookman Old Style"/>
          <w:i/>
          <w:sz w:val="22"/>
          <w:szCs w:val="22"/>
          <w:lang w:eastAsia="en-US"/>
        </w:rPr>
        <w:t xml:space="preserve">. Cabe señalar que la primera de estas exigencias tiene como propósito evidente que pueda haber certeza sobre la existencia del acto de molestia y para que el afectado pueda conocer con precisión de cuál autoridad proviene, así como su contenido y sus consecuencias. Asimismo, </w:t>
      </w:r>
      <w:r w:rsidRPr="00077EE9">
        <w:rPr>
          <w:rFonts w:ascii="Palatino Linotype" w:eastAsiaTheme="minorHAnsi" w:hAnsi="Palatino Linotype" w:cs="Bookman Old Style"/>
          <w:b/>
          <w:i/>
          <w:sz w:val="22"/>
          <w:szCs w:val="22"/>
          <w:u w:val="single"/>
          <w:lang w:eastAsia="en-US"/>
        </w:rPr>
        <w:t>que el acto de autoridad provenga de una autoridad competente significa que la emisora esté habilitada constitucional o legalmente y tenga dentro de sus atribuciones la facultad de emitirlo</w:t>
      </w:r>
      <w:r w:rsidRPr="00077EE9">
        <w:rPr>
          <w:rFonts w:ascii="Palatino Linotype" w:eastAsiaTheme="minorHAnsi" w:hAnsi="Palatino Linotype" w:cs="Bookman Old Style"/>
          <w:i/>
          <w:sz w:val="22"/>
          <w:szCs w:val="22"/>
          <w:lang w:eastAsia="en-US"/>
        </w:rPr>
        <w:t xml:space="preserve">. Y la exigencia de fundamentación es entendida como el deber que tiene la autoridad de expresar, en el mandamiento escrito, los preceptos legales que regulen el hecho y las consecuencias jurídicas que pretenda imponer el acto de autoridad, presupuesto que tiene su origen en </w:t>
      </w:r>
      <w:r w:rsidRPr="00077EE9">
        <w:rPr>
          <w:rFonts w:ascii="Palatino Linotype" w:eastAsiaTheme="minorHAnsi" w:hAnsi="Palatino Linotype" w:cs="Bookman Old Style"/>
          <w:b/>
          <w:i/>
          <w:sz w:val="22"/>
          <w:szCs w:val="22"/>
          <w:u w:val="single"/>
          <w:lang w:eastAsia="en-US"/>
        </w:rPr>
        <w:t>el principio de legalidad que en su aspecto imperativo consiste en que las autoridades sólo pueden hacer lo que la ley les permite</w:t>
      </w:r>
      <w:r w:rsidRPr="00077EE9">
        <w:rPr>
          <w:rFonts w:ascii="Palatino Linotype" w:eastAsiaTheme="minorHAnsi" w:hAnsi="Palatino Linotype" w:cs="Bookman Old Style"/>
          <w:i/>
          <w:sz w:val="22"/>
          <w:szCs w:val="22"/>
          <w:lang w:eastAsia="en-US"/>
        </w:rPr>
        <w:t>; mientras que la exigencia de motivación se traduce en la expresión de las razones por las cuales la autoridad considera que los hechos en que basa su proceder se encuentran probados y son precisamente los previstos en la disposición legal que afirma aplicar. Presupuestos, el de la fundamentación y el de la motivación, que deben coexistir y se suponen mutuamente, pues no es posible citar disposiciones legales sin relacionarlas con los hechos de que se trate, ni exponer razones sobre hechos que carezcan de relevancia para dichas disposiciones. Esta correlación entre los fundamentos jurídicos y los motivos de hecho supone necesariamente un razonamiento de la autoridad para demostrar la aplicabilidad de los preceptos legales invocados a los hechos de que se trate, lo que en realidad implica la fundamentación y motivación de la causa legal del procedimiento.</w:t>
      </w:r>
    </w:p>
    <w:p w:rsidR="00133B4A" w:rsidRPr="00077EE9" w:rsidRDefault="00133B4A" w:rsidP="00133B4A">
      <w:pPr>
        <w:spacing w:before="120" w:after="120"/>
        <w:ind w:left="709" w:right="709"/>
        <w:jc w:val="both"/>
        <w:rPr>
          <w:rFonts w:ascii="Palatino Linotype" w:eastAsiaTheme="minorHAnsi" w:hAnsi="Palatino Linotype" w:cs="Bookman Old Style"/>
          <w:i/>
          <w:sz w:val="22"/>
          <w:szCs w:val="22"/>
          <w:lang w:eastAsia="en-US"/>
        </w:rPr>
      </w:pPr>
      <w:r w:rsidRPr="00077EE9">
        <w:rPr>
          <w:rFonts w:ascii="Palatino Linotype" w:eastAsiaTheme="minorHAnsi" w:hAnsi="Palatino Linotype" w:cs="Bookman Old Style"/>
          <w:i/>
          <w:sz w:val="22"/>
          <w:szCs w:val="22"/>
          <w:lang w:eastAsia="en-US"/>
        </w:rPr>
        <w:t>TERCER TRIBUNAL COLEGIADO EN MATERIA CIVIL DEL PRIMER CIRCUITO.</w:t>
      </w:r>
    </w:p>
    <w:p w:rsidR="00133B4A" w:rsidRPr="00077EE9" w:rsidRDefault="00133B4A" w:rsidP="00133B4A">
      <w:pPr>
        <w:spacing w:before="120" w:after="120"/>
        <w:ind w:left="709" w:right="709"/>
        <w:jc w:val="both"/>
        <w:rPr>
          <w:rFonts w:ascii="Palatino Linotype" w:eastAsiaTheme="minorHAnsi" w:hAnsi="Palatino Linotype" w:cs="Bookman Old Style"/>
          <w:i/>
          <w:sz w:val="22"/>
          <w:szCs w:val="22"/>
          <w:lang w:eastAsia="en-US"/>
        </w:rPr>
      </w:pPr>
      <w:r w:rsidRPr="00077EE9">
        <w:rPr>
          <w:rFonts w:ascii="Palatino Linotype" w:eastAsiaTheme="minorHAnsi" w:hAnsi="Palatino Linotype" w:cs="Bookman Old Style"/>
          <w:i/>
          <w:sz w:val="22"/>
          <w:szCs w:val="22"/>
          <w:lang w:eastAsia="en-US"/>
        </w:rPr>
        <w:t>Amparo directo 10303/</w:t>
      </w:r>
      <w:r w:rsidRPr="00077EE9">
        <w:rPr>
          <w:rFonts w:ascii="Palatino Linotype" w:hAnsi="Palatino Linotype" w:cs="Arial"/>
          <w:i/>
          <w:sz w:val="22"/>
          <w:szCs w:val="22"/>
          <w:lang w:eastAsia="es-MX"/>
        </w:rPr>
        <w:t>2002</w:t>
      </w:r>
      <w:r w:rsidRPr="00077EE9">
        <w:rPr>
          <w:rFonts w:ascii="Palatino Linotype" w:eastAsiaTheme="minorHAnsi" w:hAnsi="Palatino Linotype" w:cs="Bookman Old Style"/>
          <w:i/>
          <w:sz w:val="22"/>
          <w:szCs w:val="22"/>
          <w:lang w:eastAsia="en-US"/>
        </w:rPr>
        <w:t>. Pemex Exploración y Producción. 22 de agosto de 2002. Unanimidad de votos. Ponente: Armando Cortés Galván. Secretario: José Álvaro Vargas Ornelas.”</w:t>
      </w:r>
    </w:p>
    <w:p w:rsidR="00133B4A" w:rsidRPr="00077EE9" w:rsidRDefault="00133B4A" w:rsidP="00133B4A">
      <w:pPr>
        <w:spacing w:before="120" w:after="120"/>
        <w:ind w:left="709" w:right="709"/>
        <w:jc w:val="both"/>
        <w:rPr>
          <w:rFonts w:ascii="Palatino Linotype" w:hAnsi="Palatino Linotype" w:cs="Arial"/>
          <w:bCs/>
          <w:sz w:val="22"/>
          <w:szCs w:val="22"/>
        </w:rPr>
      </w:pPr>
      <w:r w:rsidRPr="00077EE9">
        <w:rPr>
          <w:rFonts w:ascii="Palatino Linotype" w:hAnsi="Palatino Linotype" w:cs="Arial"/>
          <w:bCs/>
          <w:sz w:val="22"/>
          <w:szCs w:val="22"/>
        </w:rPr>
        <w:t>(Énfasis añadido)</w:t>
      </w:r>
    </w:p>
    <w:p w:rsidR="00133B4A" w:rsidRPr="00077EE9" w:rsidRDefault="00133B4A" w:rsidP="00133B4A">
      <w:pPr>
        <w:spacing w:before="240" w:after="240" w:line="360" w:lineRule="auto"/>
        <w:jc w:val="both"/>
        <w:rPr>
          <w:rFonts w:ascii="Palatino Linotype" w:eastAsiaTheme="minorHAnsi" w:hAnsi="Palatino Linotype" w:cs="Bookman Old Style"/>
          <w:lang w:eastAsia="en-US"/>
        </w:rPr>
      </w:pPr>
      <w:r w:rsidRPr="00077EE9">
        <w:rPr>
          <w:rFonts w:ascii="Palatino Linotype" w:eastAsiaTheme="minorHAnsi" w:hAnsi="Palatino Linotype" w:cs="Bookman Old Style"/>
          <w:lang w:eastAsia="en-US"/>
        </w:rPr>
        <w:lastRenderedPageBreak/>
        <w:t xml:space="preserve">En adición, el artículo 143 </w:t>
      </w:r>
      <w:r w:rsidRPr="00077EE9">
        <w:rPr>
          <w:rFonts w:ascii="Palatino Linotype" w:hAnsi="Palatino Linotype"/>
        </w:rPr>
        <w:t>de</w:t>
      </w:r>
      <w:r w:rsidRPr="00077EE9">
        <w:rPr>
          <w:rFonts w:ascii="Palatino Linotype" w:eastAsiaTheme="minorHAnsi" w:hAnsi="Palatino Linotype" w:cs="Bookman Old Style"/>
          <w:lang w:eastAsia="en-US"/>
        </w:rPr>
        <w:t xml:space="preserve"> la Constitución Política del Estado Libre y Soberano de México </w:t>
      </w:r>
      <w:r w:rsidRPr="00077EE9">
        <w:rPr>
          <w:rFonts w:ascii="Palatino Linotype" w:hAnsi="Palatino Linotype"/>
        </w:rPr>
        <w:t>señala</w:t>
      </w:r>
      <w:r w:rsidRPr="00077EE9">
        <w:rPr>
          <w:rFonts w:ascii="Palatino Linotype" w:eastAsiaTheme="minorHAnsi" w:hAnsi="Palatino Linotype" w:cs="Bookman Old Style"/>
          <w:lang w:eastAsia="en-US"/>
        </w:rPr>
        <w:t xml:space="preserve"> que las autoridades del Estado de México </w:t>
      </w:r>
      <w:r w:rsidRPr="00077EE9">
        <w:rPr>
          <w:rFonts w:ascii="Palatino Linotype" w:eastAsiaTheme="minorHAnsi" w:hAnsi="Palatino Linotype" w:cs="Bookman Old Style"/>
          <w:b/>
          <w:lang w:eastAsia="en-US"/>
        </w:rPr>
        <w:t xml:space="preserve">sólo tienen las facultades que expresamente les confieren las </w:t>
      </w:r>
      <w:r w:rsidRPr="00077EE9">
        <w:rPr>
          <w:rFonts w:ascii="Palatino Linotype" w:eastAsiaTheme="minorHAnsi" w:hAnsi="Palatino Linotype" w:cs="Bookman Old Style"/>
          <w:lang w:eastAsia="en-US"/>
        </w:rPr>
        <w:t>leyes y otros ordenamientos jurídicos, precepto que se transcribe a continuación:</w:t>
      </w:r>
    </w:p>
    <w:p w:rsidR="00133B4A" w:rsidRPr="00077EE9" w:rsidRDefault="00133B4A" w:rsidP="00133B4A">
      <w:pPr>
        <w:spacing w:before="120" w:after="120"/>
        <w:ind w:left="709" w:right="709"/>
        <w:jc w:val="both"/>
        <w:rPr>
          <w:rFonts w:ascii="Palatino Linotype" w:eastAsiaTheme="minorHAnsi" w:hAnsi="Palatino Linotype" w:cs="Bookman Old Style"/>
          <w:i/>
          <w:sz w:val="22"/>
          <w:szCs w:val="22"/>
          <w:lang w:eastAsia="en-US"/>
        </w:rPr>
      </w:pPr>
      <w:r w:rsidRPr="00077EE9">
        <w:rPr>
          <w:rFonts w:ascii="Palatino Linotype" w:eastAsiaTheme="minorHAnsi" w:hAnsi="Palatino Linotype" w:cs="Bookman Old Style"/>
          <w:i/>
          <w:sz w:val="22"/>
          <w:szCs w:val="22"/>
          <w:lang w:eastAsia="en-US"/>
        </w:rPr>
        <w:t>“</w:t>
      </w:r>
      <w:r w:rsidRPr="00077EE9">
        <w:rPr>
          <w:rFonts w:ascii="Palatino Linotype" w:eastAsiaTheme="minorHAnsi" w:hAnsi="Palatino Linotype" w:cs="Bookman Old Style"/>
          <w:b/>
          <w:i/>
          <w:sz w:val="22"/>
          <w:szCs w:val="22"/>
          <w:lang w:eastAsia="en-US"/>
        </w:rPr>
        <w:t>Artículo 143</w:t>
      </w:r>
      <w:r w:rsidRPr="00077EE9">
        <w:rPr>
          <w:rFonts w:ascii="Palatino Linotype" w:eastAsiaTheme="minorHAnsi" w:hAnsi="Palatino Linotype" w:cs="Bookman Old Style"/>
          <w:i/>
          <w:sz w:val="22"/>
          <w:szCs w:val="22"/>
          <w:lang w:eastAsia="en-US"/>
        </w:rPr>
        <w:t xml:space="preserve">.- Las autoridades del Estado sólo tienen las facultades que expresamente les confieren las leyes y otros ordenamientos </w:t>
      </w:r>
      <w:r w:rsidRPr="00077EE9">
        <w:rPr>
          <w:rFonts w:ascii="Palatino Linotype" w:hAnsi="Palatino Linotype" w:cs="Arial"/>
          <w:i/>
          <w:sz w:val="22"/>
          <w:szCs w:val="22"/>
          <w:lang w:eastAsia="es-MX"/>
        </w:rPr>
        <w:t>jurídicos</w:t>
      </w:r>
      <w:r w:rsidRPr="00077EE9">
        <w:rPr>
          <w:rFonts w:ascii="Palatino Linotype" w:eastAsiaTheme="minorHAnsi" w:hAnsi="Palatino Linotype" w:cs="Bookman Old Style"/>
          <w:i/>
          <w:sz w:val="22"/>
          <w:szCs w:val="22"/>
          <w:lang w:eastAsia="en-US"/>
        </w:rPr>
        <w:t>.”</w:t>
      </w:r>
    </w:p>
    <w:p w:rsidR="00133B4A" w:rsidRPr="00077EE9" w:rsidRDefault="00133B4A" w:rsidP="002A0CCB">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077EE9">
        <w:rPr>
          <w:rFonts w:ascii="Palatino Linotype" w:hAnsi="Palatino Linotype" w:cs="Arial"/>
        </w:rPr>
        <w:t>Por tanto, se advierte que, aun y cuando el Dire</w:t>
      </w:r>
      <w:r w:rsidR="00A2760B" w:rsidRPr="00077EE9">
        <w:rPr>
          <w:rFonts w:ascii="Palatino Linotype" w:hAnsi="Palatino Linotype" w:cs="Arial"/>
        </w:rPr>
        <w:t>ctor de Desarrollo Urbano, advi</w:t>
      </w:r>
      <w:r w:rsidRPr="00077EE9">
        <w:rPr>
          <w:rFonts w:ascii="Palatino Linotype" w:hAnsi="Palatino Linotype" w:cs="Arial"/>
        </w:rPr>
        <w:t>rti</w:t>
      </w:r>
      <w:r w:rsidR="00A2760B" w:rsidRPr="00077EE9">
        <w:rPr>
          <w:rFonts w:ascii="Palatino Linotype" w:hAnsi="Palatino Linotype" w:cs="Arial"/>
        </w:rPr>
        <w:t>e</w:t>
      </w:r>
      <w:r w:rsidRPr="00077EE9">
        <w:rPr>
          <w:rFonts w:ascii="Palatino Linotype" w:hAnsi="Palatino Linotype" w:cs="Arial"/>
        </w:rPr>
        <w:t xml:space="preserve">ra la posibilidad de que la Secretaría del Ayuntamiento haya realizado la construcción de la barda o cerca aludida, dicha Unidad Administrativa, </w:t>
      </w:r>
      <w:r w:rsidRPr="00077EE9">
        <w:rPr>
          <w:rFonts w:ascii="Palatino Linotype" w:hAnsi="Palatino Linotype" w:cs="Arial"/>
          <w:b/>
        </w:rPr>
        <w:t>carece de las facultades legales para emitir autorizaciones en tal sentido</w:t>
      </w:r>
      <w:r w:rsidRPr="00077EE9">
        <w:rPr>
          <w:rFonts w:ascii="Palatino Linotype" w:hAnsi="Palatino Linotype" w:cs="Arial"/>
        </w:rPr>
        <w:t>, pues estás le corresponden a los Servidores Públicos Habilitados que ya se pronunciaron respecto de la información requerida en el inciso en estudio.</w:t>
      </w:r>
    </w:p>
    <w:p w:rsidR="002A0CCB" w:rsidRPr="00077EE9" w:rsidRDefault="00133B4A" w:rsidP="002A0CCB">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077EE9">
        <w:rPr>
          <w:rFonts w:ascii="Palatino Linotype" w:hAnsi="Palatino Linotype" w:cs="Arial"/>
        </w:rPr>
        <w:t xml:space="preserve">Atento a las anteriores consideraciones, a criterio de esta Ponencia </w:t>
      </w:r>
      <w:proofErr w:type="spellStart"/>
      <w:r w:rsidRPr="00077EE9">
        <w:rPr>
          <w:rFonts w:ascii="Palatino Linotype" w:hAnsi="Palatino Linotype" w:cs="Arial"/>
        </w:rPr>
        <w:t>Resolutora</w:t>
      </w:r>
      <w:proofErr w:type="spellEnd"/>
      <w:r w:rsidRPr="00077EE9">
        <w:rPr>
          <w:rFonts w:ascii="Palatino Linotype" w:hAnsi="Palatino Linotype" w:cs="Arial"/>
        </w:rPr>
        <w:t xml:space="preserve">, </w:t>
      </w:r>
      <w:r w:rsidR="002A0CCB" w:rsidRPr="00077EE9">
        <w:rPr>
          <w:rFonts w:ascii="Palatino Linotype" w:hAnsi="Palatino Linotype" w:cs="Arial"/>
        </w:rPr>
        <w:t xml:space="preserve">se tiene por satisfecho el derecho de acceso a la información pública del </w:t>
      </w:r>
      <w:r w:rsidR="002A0CCB" w:rsidRPr="00077EE9">
        <w:rPr>
          <w:rFonts w:ascii="Palatino Linotype" w:hAnsi="Palatino Linotype" w:cs="Arial"/>
          <w:b/>
        </w:rPr>
        <w:t>RECURRENTE</w:t>
      </w:r>
      <w:r w:rsidR="002A0CCB" w:rsidRPr="00077EE9">
        <w:rPr>
          <w:rFonts w:ascii="Palatino Linotype" w:hAnsi="Palatino Linotype" w:cs="Arial"/>
        </w:rPr>
        <w:t xml:space="preserve"> por lo que hace a la información requerida, en el </w:t>
      </w:r>
      <w:r w:rsidR="00226284" w:rsidRPr="00077EE9">
        <w:rPr>
          <w:rFonts w:ascii="Palatino Linotype" w:hAnsi="Palatino Linotype" w:cs="Arial"/>
        </w:rPr>
        <w:t xml:space="preserve">inciso </w:t>
      </w:r>
      <w:r w:rsidR="00226284" w:rsidRPr="00077EE9">
        <w:rPr>
          <w:rFonts w:ascii="Palatino Linotype" w:hAnsi="Palatino Linotype" w:cs="Arial"/>
          <w:b/>
        </w:rPr>
        <w:t>b)</w:t>
      </w:r>
      <w:r w:rsidR="002A0CCB" w:rsidRPr="00077EE9">
        <w:rPr>
          <w:rFonts w:ascii="Palatino Linotype" w:hAnsi="Palatino Linotype" w:cs="Arial"/>
        </w:rPr>
        <w:t>.</w:t>
      </w:r>
    </w:p>
    <w:p w:rsidR="00A0026E" w:rsidRPr="00077EE9" w:rsidRDefault="00A0026E" w:rsidP="00BB28D3">
      <w:pPr>
        <w:pStyle w:val="Prrafodelista"/>
        <w:widowControl w:val="0"/>
        <w:autoSpaceDE w:val="0"/>
        <w:autoSpaceDN w:val="0"/>
        <w:adjustRightInd w:val="0"/>
        <w:spacing w:before="240" w:after="240" w:line="360" w:lineRule="auto"/>
        <w:ind w:left="0"/>
        <w:jc w:val="both"/>
        <w:rPr>
          <w:rFonts w:ascii="Palatino Linotype" w:hAnsi="Palatino Linotype"/>
          <w:color w:val="000000"/>
        </w:rPr>
      </w:pPr>
      <w:r w:rsidRPr="00077EE9">
        <w:rPr>
          <w:rFonts w:ascii="Palatino Linotype" w:hAnsi="Palatino Linotype" w:cs="Arial"/>
          <w:lang w:val="es-ES_tradnl"/>
        </w:rPr>
        <w:t xml:space="preserve">En atención a las </w:t>
      </w:r>
      <w:r w:rsidRPr="00077EE9">
        <w:rPr>
          <w:rFonts w:ascii="Palatino Linotype" w:hAnsi="Palatino Linotype" w:cs="Arial"/>
        </w:rPr>
        <w:t>consideraciones</w:t>
      </w:r>
      <w:r w:rsidRPr="00077EE9">
        <w:rPr>
          <w:rFonts w:ascii="Palatino Linotype" w:hAnsi="Palatino Linotype" w:cs="Arial"/>
          <w:lang w:val="es-ES_tradnl"/>
        </w:rPr>
        <w:t xml:space="preserve"> anteriores, esta Ponencia </w:t>
      </w:r>
      <w:proofErr w:type="spellStart"/>
      <w:r w:rsidRPr="00077EE9">
        <w:rPr>
          <w:rFonts w:ascii="Palatino Linotype" w:hAnsi="Palatino Linotype" w:cs="Arial"/>
          <w:lang w:val="es-ES_tradnl"/>
        </w:rPr>
        <w:t>Resolutora</w:t>
      </w:r>
      <w:proofErr w:type="spellEnd"/>
      <w:r w:rsidRPr="00077EE9">
        <w:rPr>
          <w:rFonts w:ascii="Palatino Linotype" w:hAnsi="Palatino Linotype"/>
          <w:color w:val="000000" w:themeColor="text1"/>
        </w:rPr>
        <w:t xml:space="preserve"> advierte que en el presente caso, se actualiza la</w:t>
      </w:r>
      <w:r w:rsidR="00340C0B" w:rsidRPr="00077EE9">
        <w:rPr>
          <w:rFonts w:ascii="Palatino Linotype" w:hAnsi="Palatino Linotype"/>
          <w:color w:val="000000" w:themeColor="text1"/>
        </w:rPr>
        <w:t>s</w:t>
      </w:r>
      <w:r w:rsidRPr="00077EE9">
        <w:rPr>
          <w:rFonts w:ascii="Palatino Linotype" w:hAnsi="Palatino Linotype"/>
          <w:color w:val="000000" w:themeColor="text1"/>
        </w:rPr>
        <w:t xml:space="preserve"> hipótesis prevista</w:t>
      </w:r>
      <w:r w:rsidR="00340C0B" w:rsidRPr="00077EE9">
        <w:rPr>
          <w:rFonts w:ascii="Palatino Linotype" w:hAnsi="Palatino Linotype"/>
          <w:color w:val="000000" w:themeColor="text1"/>
        </w:rPr>
        <w:t>s</w:t>
      </w:r>
      <w:r w:rsidRPr="00077EE9">
        <w:rPr>
          <w:rFonts w:ascii="Palatino Linotype" w:hAnsi="Palatino Linotype"/>
          <w:color w:val="000000" w:themeColor="text1"/>
        </w:rPr>
        <w:t xml:space="preserve"> en </w:t>
      </w:r>
      <w:r w:rsidRPr="00077EE9">
        <w:rPr>
          <w:rFonts w:ascii="Palatino Linotype" w:hAnsi="Palatino Linotype" w:cs="Arial"/>
          <w:lang w:val="es-ES_tradnl"/>
        </w:rPr>
        <w:t xml:space="preserve">el </w:t>
      </w:r>
      <w:r w:rsidR="00340C0B" w:rsidRPr="00077EE9">
        <w:rPr>
          <w:rFonts w:ascii="Palatino Linotype" w:hAnsi="Palatino Linotype"/>
          <w:color w:val="000000" w:themeColor="text1"/>
        </w:rPr>
        <w:t>artículo 192, fracción</w:t>
      </w:r>
      <w:r w:rsidRPr="00077EE9">
        <w:rPr>
          <w:rFonts w:ascii="Palatino Linotype" w:hAnsi="Palatino Linotype"/>
          <w:color w:val="000000" w:themeColor="text1"/>
        </w:rPr>
        <w:t xml:space="preserve"> </w:t>
      </w:r>
      <w:r w:rsidR="00340C0B" w:rsidRPr="00077EE9">
        <w:rPr>
          <w:rFonts w:ascii="Palatino Linotype" w:hAnsi="Palatino Linotype"/>
          <w:color w:val="000000" w:themeColor="text1"/>
        </w:rPr>
        <w:t>V</w:t>
      </w:r>
      <w:r w:rsidRPr="00077EE9">
        <w:rPr>
          <w:rFonts w:ascii="Palatino Linotype" w:hAnsi="Palatino Linotype"/>
          <w:color w:val="000000" w:themeColor="text1"/>
        </w:rPr>
        <w:t>, de</w:t>
      </w:r>
      <w:r w:rsidRPr="00077EE9">
        <w:rPr>
          <w:rFonts w:ascii="Palatino Linotype" w:hAnsi="Palatino Linotype" w:cs="Arial"/>
          <w:lang w:val="es-ES_tradnl"/>
        </w:rPr>
        <w:t xml:space="preserve"> la </w:t>
      </w:r>
      <w:r w:rsidRPr="00077EE9">
        <w:rPr>
          <w:rFonts w:ascii="Palatino Linotype" w:hAnsi="Palatino Linotype"/>
        </w:rPr>
        <w:t xml:space="preserve">Ley de Transparencia y Acceso a la Información Pública del Estado de México y Municipios, </w:t>
      </w:r>
      <w:r w:rsidRPr="00077EE9">
        <w:rPr>
          <w:rFonts w:ascii="Palatino Linotype" w:hAnsi="Palatino Linotype"/>
          <w:color w:val="000000" w:themeColor="text1"/>
        </w:rPr>
        <w:t>que dispone</w:t>
      </w:r>
      <w:r w:rsidR="00340C0B" w:rsidRPr="00077EE9">
        <w:rPr>
          <w:rFonts w:ascii="Palatino Linotype" w:hAnsi="Palatino Linotype"/>
          <w:color w:val="000000" w:themeColor="text1"/>
        </w:rPr>
        <w:t>n</w:t>
      </w:r>
      <w:r w:rsidRPr="00077EE9">
        <w:rPr>
          <w:rFonts w:ascii="Palatino Linotype" w:hAnsi="Palatino Linotype"/>
          <w:color w:val="000000" w:themeColor="text1"/>
        </w:rPr>
        <w:t xml:space="preserve"> lo siguiente: </w:t>
      </w:r>
    </w:p>
    <w:p w:rsidR="00A0026E" w:rsidRPr="00077EE9" w:rsidRDefault="00A0026E" w:rsidP="00BB28D3">
      <w:pPr>
        <w:spacing w:before="120" w:after="120"/>
        <w:ind w:left="709" w:right="709"/>
        <w:jc w:val="both"/>
        <w:rPr>
          <w:rFonts w:ascii="Palatino Linotype" w:hAnsi="Palatino Linotype" w:cs="Arial"/>
          <w:i/>
          <w:sz w:val="22"/>
        </w:rPr>
      </w:pPr>
      <w:r w:rsidRPr="00077EE9">
        <w:rPr>
          <w:rFonts w:ascii="Palatino Linotype" w:hAnsi="Palatino Linotype" w:cs="Arial"/>
          <w:i/>
          <w:sz w:val="22"/>
        </w:rPr>
        <w:t>“</w:t>
      </w:r>
      <w:r w:rsidRPr="00077EE9">
        <w:rPr>
          <w:rFonts w:ascii="Palatino Linotype" w:hAnsi="Palatino Linotype" w:cs="Arial"/>
          <w:b/>
          <w:i/>
          <w:sz w:val="22"/>
        </w:rPr>
        <w:t>Artículo 192.</w:t>
      </w:r>
      <w:r w:rsidRPr="00077EE9">
        <w:rPr>
          <w:rFonts w:ascii="Palatino Linotype" w:hAnsi="Palatino Linotype" w:cs="Arial"/>
          <w:i/>
          <w:sz w:val="22"/>
        </w:rPr>
        <w:t xml:space="preserve"> </w:t>
      </w:r>
      <w:r w:rsidRPr="00077EE9">
        <w:rPr>
          <w:rFonts w:ascii="Palatino Linotype" w:hAnsi="Palatino Linotype" w:cs="Arial"/>
          <w:b/>
          <w:i/>
          <w:sz w:val="22"/>
          <w:u w:val="single"/>
        </w:rPr>
        <w:t>El recurso será sobreseído</w:t>
      </w:r>
      <w:r w:rsidRPr="00077EE9">
        <w:rPr>
          <w:rFonts w:ascii="Palatino Linotype" w:hAnsi="Palatino Linotype" w:cs="Arial"/>
          <w:i/>
          <w:sz w:val="22"/>
        </w:rPr>
        <w:t xml:space="preserve">, en todo o en parte, </w:t>
      </w:r>
      <w:r w:rsidRPr="00077EE9">
        <w:rPr>
          <w:rFonts w:ascii="Palatino Linotype" w:hAnsi="Palatino Linotype" w:cs="Arial"/>
          <w:b/>
          <w:i/>
          <w:sz w:val="22"/>
          <w:u w:val="single"/>
        </w:rPr>
        <w:t>cuando una vez admitido</w:t>
      </w:r>
      <w:r w:rsidRPr="00077EE9">
        <w:rPr>
          <w:rFonts w:ascii="Palatino Linotype" w:hAnsi="Palatino Linotype" w:cs="Arial"/>
          <w:i/>
          <w:sz w:val="22"/>
        </w:rPr>
        <w:t>, se actualicen alguno de los siguientes supuestos:</w:t>
      </w:r>
    </w:p>
    <w:p w:rsidR="00A0026E" w:rsidRPr="00077EE9" w:rsidRDefault="00A0026E" w:rsidP="00BB28D3">
      <w:pPr>
        <w:spacing w:before="120" w:after="120"/>
        <w:ind w:left="709" w:right="709"/>
        <w:jc w:val="both"/>
        <w:rPr>
          <w:rFonts w:ascii="Palatino Linotype" w:hAnsi="Palatino Linotype" w:cs="Arial"/>
          <w:i/>
          <w:sz w:val="22"/>
        </w:rPr>
      </w:pPr>
      <w:r w:rsidRPr="00077EE9">
        <w:rPr>
          <w:rFonts w:ascii="Palatino Linotype" w:hAnsi="Palatino Linotype" w:cs="Arial"/>
          <w:i/>
          <w:sz w:val="22"/>
        </w:rPr>
        <w:t>[…]</w:t>
      </w:r>
    </w:p>
    <w:p w:rsidR="00A0026E" w:rsidRPr="00077EE9" w:rsidRDefault="00340C0B" w:rsidP="00BB28D3">
      <w:pPr>
        <w:spacing w:before="120" w:after="120"/>
        <w:ind w:left="709" w:right="709"/>
        <w:jc w:val="both"/>
        <w:rPr>
          <w:rFonts w:ascii="Palatino Linotype" w:hAnsi="Palatino Linotype" w:cs="Arial"/>
          <w:b/>
          <w:i/>
          <w:sz w:val="22"/>
        </w:rPr>
      </w:pPr>
      <w:r w:rsidRPr="00077EE9">
        <w:rPr>
          <w:rFonts w:ascii="Palatino Linotype" w:hAnsi="Palatino Linotype" w:cs="Arial"/>
          <w:b/>
          <w:i/>
          <w:sz w:val="22"/>
        </w:rPr>
        <w:t xml:space="preserve">V. </w:t>
      </w:r>
      <w:r w:rsidRPr="00077EE9">
        <w:rPr>
          <w:rFonts w:ascii="Palatino Linotype" w:hAnsi="Palatino Linotype" w:cs="Arial"/>
          <w:b/>
          <w:i/>
          <w:sz w:val="22"/>
          <w:u w:val="single"/>
        </w:rPr>
        <w:t>Cuando por cualquier motivo quede sin materia el recurso</w:t>
      </w:r>
      <w:r w:rsidR="00A0026E" w:rsidRPr="00077EE9">
        <w:rPr>
          <w:rFonts w:ascii="Palatino Linotype" w:hAnsi="Palatino Linotype" w:cs="Arial"/>
          <w:i/>
          <w:sz w:val="22"/>
        </w:rPr>
        <w:t>;”</w:t>
      </w:r>
    </w:p>
    <w:p w:rsidR="00A0026E" w:rsidRPr="00077EE9" w:rsidRDefault="00A0026E" w:rsidP="00BB28D3">
      <w:pPr>
        <w:spacing w:before="120" w:after="120"/>
        <w:ind w:left="709" w:right="709"/>
        <w:jc w:val="both"/>
        <w:rPr>
          <w:rFonts w:ascii="Palatino Linotype" w:hAnsi="Palatino Linotype" w:cs="Arial"/>
          <w:sz w:val="22"/>
        </w:rPr>
      </w:pPr>
      <w:r w:rsidRPr="00077EE9">
        <w:rPr>
          <w:rFonts w:ascii="Palatino Linotype" w:hAnsi="Palatino Linotype" w:cs="Arial"/>
          <w:sz w:val="22"/>
        </w:rPr>
        <w:t>(Énfasis añadido)</w:t>
      </w:r>
    </w:p>
    <w:p w:rsidR="0061067D" w:rsidRPr="00077EE9" w:rsidRDefault="00226284" w:rsidP="00A0026E">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077EE9">
        <w:rPr>
          <w:rFonts w:ascii="Palatino Linotype" w:hAnsi="Palatino Linotype" w:cs="Arial"/>
        </w:rPr>
        <w:lastRenderedPageBreak/>
        <w:t xml:space="preserve">Lo anterior, en razón de que han quedado sin materia lo requerido en la </w:t>
      </w:r>
      <w:r w:rsidRPr="00077EE9">
        <w:rPr>
          <w:rFonts w:ascii="Palatino Linotype" w:hAnsi="Palatino Linotype"/>
        </w:rPr>
        <w:t xml:space="preserve">solicitud número </w:t>
      </w:r>
      <w:r w:rsidRPr="00077EE9">
        <w:rPr>
          <w:rFonts w:ascii="Palatino Linotype" w:hAnsi="Palatino Linotype"/>
          <w:b/>
          <w:bCs/>
        </w:rPr>
        <w:t>00079/NICOROM/IP/2018</w:t>
      </w:r>
      <w:r w:rsidRPr="00077EE9">
        <w:rPr>
          <w:rFonts w:ascii="Palatino Linotype" w:hAnsi="Palatino Linotype"/>
          <w:bCs/>
        </w:rPr>
        <w:t xml:space="preserve">, puesto que, como se ha precisado, la referente a </w:t>
      </w:r>
      <w:r w:rsidRPr="00077EE9">
        <w:rPr>
          <w:rFonts w:ascii="Palatino Linotype" w:hAnsi="Palatino Linotype" w:cs="Arial"/>
        </w:rPr>
        <w:t xml:space="preserve">los incisos </w:t>
      </w:r>
      <w:r w:rsidRPr="00077EE9">
        <w:rPr>
          <w:rFonts w:ascii="Palatino Linotype" w:hAnsi="Palatino Linotype" w:cs="Arial"/>
          <w:b/>
        </w:rPr>
        <w:t xml:space="preserve">a) </w:t>
      </w:r>
      <w:r w:rsidRPr="00077EE9">
        <w:rPr>
          <w:rFonts w:ascii="Palatino Linotype" w:hAnsi="Palatino Linotype" w:cs="Arial"/>
        </w:rPr>
        <w:t>y</w:t>
      </w:r>
      <w:r w:rsidRPr="00077EE9">
        <w:rPr>
          <w:rFonts w:ascii="Palatino Linotype" w:hAnsi="Palatino Linotype" w:cs="Arial"/>
          <w:b/>
        </w:rPr>
        <w:t xml:space="preserve"> </w:t>
      </w:r>
      <w:r w:rsidR="00193442" w:rsidRPr="00077EE9">
        <w:rPr>
          <w:rFonts w:ascii="Palatino Linotype" w:hAnsi="Palatino Linotype" w:cs="Arial"/>
          <w:b/>
        </w:rPr>
        <w:t>c</w:t>
      </w:r>
      <w:r w:rsidRPr="00077EE9">
        <w:rPr>
          <w:rFonts w:ascii="Palatino Linotype" w:hAnsi="Palatino Linotype" w:cs="Arial"/>
          <w:b/>
        </w:rPr>
        <w:t>)</w:t>
      </w:r>
      <w:r w:rsidRPr="00077EE9">
        <w:rPr>
          <w:rFonts w:ascii="Palatino Linotype" w:hAnsi="Palatino Linotype" w:cs="Arial"/>
        </w:rPr>
        <w:t>, no constituye el ejercicio de</w:t>
      </w:r>
      <w:r w:rsidR="00193442" w:rsidRPr="00077EE9">
        <w:rPr>
          <w:rFonts w:ascii="Palatino Linotype" w:hAnsi="Palatino Linotype" w:cs="Arial"/>
        </w:rPr>
        <w:t>l</w:t>
      </w:r>
      <w:r w:rsidRPr="00077EE9">
        <w:rPr>
          <w:rFonts w:ascii="Palatino Linotype" w:hAnsi="Palatino Linotype" w:cs="Arial"/>
        </w:rPr>
        <w:t xml:space="preserve"> derecho</w:t>
      </w:r>
      <w:r w:rsidR="00193442" w:rsidRPr="00077EE9">
        <w:rPr>
          <w:rFonts w:ascii="Palatino Linotype" w:hAnsi="Palatino Linotype"/>
        </w:rPr>
        <w:t xml:space="preserve"> de acceso a la información pública</w:t>
      </w:r>
      <w:r w:rsidRPr="00077EE9">
        <w:rPr>
          <w:rFonts w:ascii="Palatino Linotype" w:hAnsi="Palatino Linotype" w:cs="Arial"/>
        </w:rPr>
        <w:t xml:space="preserve"> sino del </w:t>
      </w:r>
      <w:r w:rsidR="00193442" w:rsidRPr="00077EE9">
        <w:rPr>
          <w:rFonts w:ascii="Palatino Linotype" w:hAnsi="Palatino Linotype" w:cs="Arial"/>
        </w:rPr>
        <w:t xml:space="preserve">derecho de petición; mientras que la información correspondiente al inciso </w:t>
      </w:r>
      <w:r w:rsidR="00193442" w:rsidRPr="00077EE9">
        <w:rPr>
          <w:rFonts w:ascii="Palatino Linotype" w:hAnsi="Palatino Linotype" w:cs="Arial"/>
          <w:b/>
        </w:rPr>
        <w:t>b)</w:t>
      </w:r>
      <w:r w:rsidR="00193442" w:rsidRPr="00077EE9">
        <w:rPr>
          <w:rFonts w:ascii="Palatino Linotype" w:hAnsi="Palatino Linotype" w:cs="Arial"/>
        </w:rPr>
        <w:t xml:space="preserve">, se colmó mediante el pronunciamiento de los Servidores Públicos Habilitados competentes del </w:t>
      </w:r>
      <w:r w:rsidR="00193442" w:rsidRPr="00077EE9">
        <w:rPr>
          <w:rFonts w:ascii="Palatino Linotype" w:hAnsi="Palatino Linotype" w:cs="Arial"/>
          <w:b/>
        </w:rPr>
        <w:t>SUJETO OBLIGADO</w:t>
      </w:r>
      <w:r w:rsidR="00193442" w:rsidRPr="00077EE9">
        <w:rPr>
          <w:rFonts w:ascii="Palatino Linotype" w:hAnsi="Palatino Linotype" w:cs="Arial"/>
        </w:rPr>
        <w:t xml:space="preserve">. </w:t>
      </w:r>
    </w:p>
    <w:p w:rsidR="00193442" w:rsidRPr="00077EE9" w:rsidRDefault="00193442" w:rsidP="00193442">
      <w:pPr>
        <w:pStyle w:val="Prrafodelista"/>
        <w:widowControl w:val="0"/>
        <w:autoSpaceDE w:val="0"/>
        <w:autoSpaceDN w:val="0"/>
        <w:adjustRightInd w:val="0"/>
        <w:spacing w:before="160" w:after="160" w:line="360" w:lineRule="auto"/>
        <w:ind w:left="0"/>
        <w:jc w:val="both"/>
        <w:rPr>
          <w:rFonts w:ascii="Palatino Linotype" w:eastAsia="Calibri" w:hAnsi="Palatino Linotype" w:cs="Arial"/>
        </w:rPr>
      </w:pPr>
      <w:r w:rsidRPr="00077EE9">
        <w:rPr>
          <w:rFonts w:ascii="Palatino Linotype" w:hAnsi="Palatino Linotype"/>
          <w:color w:val="000000"/>
        </w:rPr>
        <w:t xml:space="preserve">En consecuencia, </w:t>
      </w:r>
      <w:r w:rsidRPr="00077EE9">
        <w:rPr>
          <w:rFonts w:ascii="Palatino Linotype" w:hAnsi="Palatino Linotype"/>
        </w:rPr>
        <w:t xml:space="preserve">se </w:t>
      </w:r>
      <w:r w:rsidRPr="00077EE9">
        <w:rPr>
          <w:rFonts w:ascii="Palatino Linotype" w:hAnsi="Palatino Linotype" w:cs="Arial"/>
          <w:lang w:val="es-ES_tradnl"/>
        </w:rPr>
        <w:t xml:space="preserve">determina </w:t>
      </w:r>
      <w:r w:rsidRPr="00077EE9">
        <w:rPr>
          <w:rFonts w:ascii="Palatino Linotype" w:hAnsi="Palatino Linotype" w:cs="Arial"/>
          <w:b/>
          <w:lang w:val="es-ES_tradnl"/>
        </w:rPr>
        <w:t>SOBRESEER</w:t>
      </w:r>
      <w:r w:rsidRPr="00077EE9">
        <w:rPr>
          <w:rFonts w:ascii="Palatino Linotype" w:hAnsi="Palatino Linotype" w:cs="Arial"/>
          <w:lang w:val="es-ES_tradnl"/>
        </w:rPr>
        <w:t xml:space="preserve"> el presente recurso de revisión, en </w:t>
      </w:r>
      <w:r w:rsidRPr="00077EE9">
        <w:rPr>
          <w:rFonts w:ascii="Palatino Linotype" w:hAnsi="Palatino Linotype"/>
          <w:bCs/>
        </w:rPr>
        <w:t>términos</w:t>
      </w:r>
      <w:r w:rsidRPr="00077EE9">
        <w:rPr>
          <w:rFonts w:ascii="Palatino Linotype" w:hAnsi="Palatino Linotype" w:cs="Arial"/>
          <w:lang w:val="es-ES_tradnl"/>
        </w:rPr>
        <w:t xml:space="preserve"> del artículo 186</w:t>
      </w:r>
      <w:r w:rsidR="00A2760B" w:rsidRPr="00077EE9">
        <w:rPr>
          <w:rFonts w:ascii="Palatino Linotype" w:hAnsi="Palatino Linotype" w:cs="Arial"/>
          <w:lang w:val="es-ES_tradnl"/>
        </w:rPr>
        <w:t>,</w:t>
      </w:r>
      <w:r w:rsidRPr="00077EE9">
        <w:rPr>
          <w:rFonts w:ascii="Palatino Linotype" w:hAnsi="Palatino Linotype" w:cs="Arial"/>
          <w:lang w:val="es-ES_tradnl"/>
        </w:rPr>
        <w:t xml:space="preserve"> fracción I de la </w:t>
      </w:r>
      <w:r w:rsidRPr="00077EE9">
        <w:rPr>
          <w:rFonts w:ascii="Palatino Linotype" w:eastAsia="Calibri" w:hAnsi="Palatino Linotype" w:cs="Arial"/>
        </w:rPr>
        <w:t>Ley de Transparencia y Acceso a la Información Pública del Estado de México y Municipios.</w:t>
      </w:r>
    </w:p>
    <w:p w:rsidR="00A0026E" w:rsidRPr="00077EE9" w:rsidRDefault="00A0026E" w:rsidP="00A0026E">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077EE9">
        <w:rPr>
          <w:rFonts w:ascii="Palatino Linotype" w:hAnsi="Palatino Linotype" w:cs="Arial"/>
          <w:lang w:val="es-ES_tradnl"/>
        </w:rPr>
        <w:t xml:space="preserve">Asimismo, como </w:t>
      </w:r>
      <w:r w:rsidRPr="00077EE9">
        <w:rPr>
          <w:rFonts w:ascii="Palatino Linotype" w:hAnsi="Palatino Linotype"/>
          <w:color w:val="000000"/>
        </w:rPr>
        <w:t>consecuencia</w:t>
      </w:r>
      <w:r w:rsidRPr="00077EE9">
        <w:rPr>
          <w:rFonts w:ascii="Palatino Linotype" w:hAnsi="Palatino Linotype" w:cs="Arial"/>
          <w:lang w:val="es-ES_tradnl"/>
        </w:rPr>
        <w:t xml:space="preserve"> de la anterior determinación, resultan </w:t>
      </w:r>
      <w:r w:rsidRPr="00077EE9">
        <w:rPr>
          <w:rFonts w:ascii="Palatino Linotype" w:hAnsi="Palatino Linotype"/>
        </w:rPr>
        <w:t xml:space="preserve">inatendibles las razones o motivos de inconformidad expuestos por </w:t>
      </w:r>
      <w:r w:rsidRPr="00077EE9">
        <w:rPr>
          <w:rFonts w:ascii="Palatino Linotype" w:hAnsi="Palatino Linotype"/>
          <w:b/>
        </w:rPr>
        <w:t>EL RECURRENTE</w:t>
      </w:r>
      <w:r w:rsidRPr="00077EE9">
        <w:rPr>
          <w:rFonts w:ascii="Palatino Linotype" w:hAnsi="Palatino Linotype"/>
        </w:rPr>
        <w:t>, en virtud de que del estudio realizado con antelación, ha quedado sin materia el presente recurso de revisión, por lo que, resultaría ocioso llevar a cabo su análisis, s</w:t>
      </w:r>
      <w:r w:rsidRPr="00077EE9">
        <w:rPr>
          <w:rFonts w:ascii="Palatino Linotype" w:hAnsi="Palatino Linotype" w:cs="Arial"/>
        </w:rPr>
        <w:t>irviendo de apoyo por analogía, y de manera orientadora, la tesis aislada con número de registro 168019 del Séptimo Tribunal Colegiado en Materia Civil del Primer Circuito cuyo rubro y texto esgrime:</w:t>
      </w:r>
    </w:p>
    <w:p w:rsidR="00A0026E" w:rsidRPr="00077EE9" w:rsidRDefault="00A0026E" w:rsidP="00A0026E">
      <w:pPr>
        <w:spacing w:before="160" w:after="160"/>
        <w:ind w:left="709" w:right="709"/>
        <w:jc w:val="both"/>
        <w:rPr>
          <w:rFonts w:ascii="Palatino Linotype" w:hAnsi="Palatino Linotype" w:cs="Arial"/>
          <w:i/>
          <w:sz w:val="22"/>
        </w:rPr>
      </w:pPr>
      <w:r w:rsidRPr="00077EE9">
        <w:rPr>
          <w:rFonts w:ascii="Palatino Linotype" w:hAnsi="Palatino Linotype" w:cs="Arial"/>
          <w:i/>
          <w:sz w:val="22"/>
        </w:rPr>
        <w:t>“</w:t>
      </w:r>
      <w:r w:rsidRPr="00077EE9">
        <w:rPr>
          <w:rFonts w:ascii="Palatino Linotype" w:hAnsi="Palatino Linotype" w:cs="Arial"/>
          <w:b/>
          <w:i/>
          <w:sz w:val="22"/>
        </w:rPr>
        <w:t>SOBRESEIMIENTO EN EL JUICIO DE AMPARO DIRECTO. IMPIDE EL ESTUDIO DE LAS VIOLACIONES PROCESALES PLANTEADAS EN LOS CONCEPTOS DE VIOLACIÓN</w:t>
      </w:r>
      <w:r w:rsidRPr="00077EE9">
        <w:rPr>
          <w:rFonts w:ascii="Palatino Linotype" w:hAnsi="Palatino Linotype" w:cs="Arial"/>
          <w:i/>
          <w:sz w:val="22"/>
        </w:rPr>
        <w:t xml:space="preserve">.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w:t>
      </w:r>
      <w:r w:rsidRPr="00077EE9">
        <w:rPr>
          <w:rFonts w:ascii="Palatino Linotype" w:hAnsi="Palatino Linotype" w:cs="Arial"/>
          <w:i/>
          <w:sz w:val="22"/>
          <w:szCs w:val="22"/>
        </w:rPr>
        <w:t>los</w:t>
      </w:r>
      <w:r w:rsidRPr="00077EE9">
        <w:rPr>
          <w:rFonts w:ascii="Palatino Linotype" w:hAnsi="Palatino Linotype" w:cs="Arial"/>
          <w:i/>
          <w:sz w:val="22"/>
        </w:rPr>
        <w:t xml:space="preserve">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rsidR="00A0026E" w:rsidRPr="00077EE9" w:rsidRDefault="00A0026E" w:rsidP="00A0026E">
      <w:pPr>
        <w:spacing w:before="160" w:after="160"/>
        <w:ind w:left="709" w:right="709"/>
        <w:jc w:val="both"/>
        <w:rPr>
          <w:rFonts w:ascii="Palatino Linotype" w:hAnsi="Palatino Linotype" w:cs="Arial"/>
          <w:i/>
          <w:sz w:val="22"/>
        </w:rPr>
      </w:pPr>
      <w:r w:rsidRPr="00077EE9">
        <w:rPr>
          <w:rFonts w:ascii="Palatino Linotype" w:hAnsi="Palatino Linotype" w:cs="Arial"/>
          <w:i/>
          <w:sz w:val="22"/>
        </w:rPr>
        <w:t xml:space="preserve">SÉPTIMO TRIBUNAL COLEGIADO EN MATERIA CIVIL DEL PRIMER CIRCUITO. </w:t>
      </w:r>
      <w:r w:rsidRPr="00077EE9">
        <w:rPr>
          <w:rFonts w:ascii="Palatino Linotype" w:hAnsi="Palatino Linotype" w:cs="Arial"/>
          <w:i/>
          <w:sz w:val="22"/>
          <w:szCs w:val="22"/>
        </w:rPr>
        <w:t>Amparo</w:t>
      </w:r>
      <w:r w:rsidRPr="00077EE9">
        <w:rPr>
          <w:rFonts w:ascii="Palatino Linotype" w:hAnsi="Palatino Linotype" w:cs="Arial"/>
          <w:i/>
          <w:sz w:val="22"/>
        </w:rPr>
        <w:t xml:space="preserve"> directo 699/2008. Mariana Leticia González </w:t>
      </w:r>
      <w:proofErr w:type="spellStart"/>
      <w:r w:rsidRPr="00077EE9">
        <w:rPr>
          <w:rFonts w:ascii="Palatino Linotype" w:hAnsi="Palatino Linotype" w:cs="Arial"/>
          <w:i/>
          <w:sz w:val="22"/>
        </w:rPr>
        <w:t>Steele</w:t>
      </w:r>
      <w:proofErr w:type="spellEnd"/>
      <w:r w:rsidRPr="00077EE9">
        <w:rPr>
          <w:rFonts w:ascii="Palatino Linotype" w:hAnsi="Palatino Linotype" w:cs="Arial"/>
          <w:i/>
          <w:sz w:val="22"/>
        </w:rPr>
        <w:t xml:space="preserve">. 13 de </w:t>
      </w:r>
      <w:bookmarkStart w:id="4" w:name="_GoBack"/>
      <w:bookmarkEnd w:id="4"/>
      <w:r w:rsidRPr="00077EE9">
        <w:rPr>
          <w:rFonts w:ascii="Palatino Linotype" w:hAnsi="Palatino Linotype" w:cs="Arial"/>
          <w:i/>
          <w:sz w:val="22"/>
        </w:rPr>
        <w:lastRenderedPageBreak/>
        <w:t>noviembre de 2008. Unanimidad de votos. Ponente: Sara Judith Montalvo Trejo. Secretario: Arnulfo Mateos García.”</w:t>
      </w:r>
    </w:p>
    <w:p w:rsidR="005417DC" w:rsidRPr="00077EE9" w:rsidRDefault="005417DC" w:rsidP="00193442">
      <w:pPr>
        <w:spacing w:before="360" w:after="240" w:line="360" w:lineRule="auto"/>
        <w:jc w:val="both"/>
        <w:rPr>
          <w:rFonts w:ascii="Palatino Linotype" w:eastAsia="Calibri" w:hAnsi="Palatino Linotype" w:cs="Arial"/>
        </w:rPr>
      </w:pPr>
      <w:r w:rsidRPr="00077EE9">
        <w:rPr>
          <w:rFonts w:ascii="Palatino Linotype" w:eastAsia="Calibri" w:hAnsi="Palatino Linotype" w:cs="Arial"/>
        </w:rPr>
        <w:t xml:space="preserve">Así, con </w:t>
      </w:r>
      <w:r w:rsidRPr="00077EE9">
        <w:rPr>
          <w:rFonts w:ascii="Palatino Linotype" w:hAnsi="Palatino Linotype" w:cs="Arial"/>
        </w:rPr>
        <w:t>fundamento</w:t>
      </w:r>
      <w:r w:rsidRPr="00077EE9">
        <w:rPr>
          <w:rFonts w:ascii="Palatino Linotype" w:eastAsia="Calibri" w:hAnsi="Palatino Linotype" w:cs="Arial"/>
        </w:rPr>
        <w:t xml:space="preserve"> en lo prescrito en los artículos 5</w:t>
      </w:r>
      <w:r w:rsidR="009661B8" w:rsidRPr="00077EE9">
        <w:rPr>
          <w:rFonts w:ascii="Palatino Linotype" w:eastAsia="Calibri" w:hAnsi="Palatino Linotype" w:cs="Arial"/>
        </w:rPr>
        <w:t>,</w:t>
      </w:r>
      <w:r w:rsidRPr="00077EE9">
        <w:rPr>
          <w:rFonts w:ascii="Palatino Linotype" w:eastAsia="Calibri" w:hAnsi="Palatino Linotype" w:cs="Arial"/>
        </w:rPr>
        <w:t xml:space="preserve"> </w:t>
      </w:r>
      <w:r w:rsidRPr="00077EE9">
        <w:rPr>
          <w:rFonts w:ascii="Palatino Linotype" w:hAnsi="Palatino Linotype"/>
        </w:rPr>
        <w:t xml:space="preserve">párrafos vigésimo, vigésimo primero y vigésimo </w:t>
      </w:r>
      <w:r w:rsidRPr="00077EE9">
        <w:rPr>
          <w:rFonts w:ascii="Palatino Linotype" w:hAnsi="Palatino Linotype" w:cs="Arial"/>
        </w:rPr>
        <w:t>segundo,</w:t>
      </w:r>
      <w:r w:rsidRPr="00077EE9">
        <w:rPr>
          <w:rFonts w:ascii="Palatino Linotype" w:hAnsi="Palatino Linotype"/>
        </w:rPr>
        <w:t xml:space="preserve"> fracciones IV y V,</w:t>
      </w:r>
      <w:r w:rsidRPr="00077EE9">
        <w:rPr>
          <w:rFonts w:ascii="Palatino Linotype" w:eastAsia="Calibri" w:hAnsi="Palatino Linotype" w:cs="Arial"/>
        </w:rPr>
        <w:t xml:space="preserve"> de la Constitución Política del Estado Libre y Soberano de México, y los artículos </w:t>
      </w:r>
      <w:r w:rsidRPr="00077EE9">
        <w:rPr>
          <w:rFonts w:ascii="Palatino Linotype" w:hAnsi="Palatino Linotype"/>
        </w:rPr>
        <w:t xml:space="preserve">2, </w:t>
      </w:r>
      <w:r w:rsidRPr="00077EE9">
        <w:rPr>
          <w:rFonts w:ascii="Palatino Linotype" w:hAnsi="Palatino Linotype" w:cs="Arial"/>
        </w:rPr>
        <w:t>fracción</w:t>
      </w:r>
      <w:r w:rsidRPr="00077EE9">
        <w:rPr>
          <w:rFonts w:ascii="Palatino Linotype" w:hAnsi="Palatino Linotype"/>
        </w:rPr>
        <w:t xml:space="preserve"> II, 9, </w:t>
      </w:r>
      <w:r w:rsidRPr="00077EE9">
        <w:rPr>
          <w:rFonts w:ascii="Palatino Linotype" w:hAnsi="Palatino Linotype" w:cs="Arial"/>
          <w:lang w:val="es-ES_tradnl"/>
        </w:rPr>
        <w:t>29</w:t>
      </w:r>
      <w:r w:rsidRPr="00077EE9">
        <w:rPr>
          <w:rFonts w:ascii="Palatino Linotype" w:hAnsi="Palatino Linotype"/>
        </w:rPr>
        <w:t>, 36, fracciones I y II, 176, 178, 179, 181, 185, fracción I, 186 y 188,</w:t>
      </w:r>
      <w:r w:rsidRPr="00077EE9">
        <w:rPr>
          <w:rFonts w:ascii="Palatino Linotype" w:eastAsia="Calibri" w:hAnsi="Palatino Linotype" w:cs="Arial"/>
        </w:rPr>
        <w:t xml:space="preserve"> de la Ley de Transparencia y Acceso a la Información Pública del Estado de México y </w:t>
      </w:r>
      <w:r w:rsidRPr="00077EE9">
        <w:rPr>
          <w:rFonts w:ascii="Palatino Linotype" w:hAnsi="Palatino Linotype" w:cs="Arial"/>
        </w:rPr>
        <w:t>Municipios</w:t>
      </w:r>
      <w:r w:rsidRPr="00077EE9">
        <w:rPr>
          <w:rFonts w:ascii="Palatino Linotype" w:eastAsia="Calibri" w:hAnsi="Palatino Linotype" w:cs="Arial"/>
        </w:rPr>
        <w:t xml:space="preserve">, </w:t>
      </w:r>
      <w:r w:rsidRPr="00077EE9">
        <w:rPr>
          <w:rFonts w:ascii="Palatino Linotype" w:hAnsi="Palatino Linotype"/>
        </w:rPr>
        <w:t>este</w:t>
      </w:r>
      <w:r w:rsidRPr="00077EE9">
        <w:rPr>
          <w:rFonts w:ascii="Palatino Linotype" w:eastAsia="Calibri" w:hAnsi="Palatino Linotype" w:cs="Arial"/>
        </w:rPr>
        <w:t xml:space="preserve"> Pleno:</w:t>
      </w:r>
    </w:p>
    <w:p w:rsidR="009377D0" w:rsidRPr="00077EE9" w:rsidRDefault="009377D0" w:rsidP="009661B8">
      <w:pPr>
        <w:spacing w:before="360" w:after="240" w:line="360" w:lineRule="auto"/>
        <w:jc w:val="center"/>
        <w:rPr>
          <w:rFonts w:ascii="Palatino Linotype" w:hAnsi="Palatino Linotype"/>
          <w:b/>
          <w:bCs/>
          <w:spacing w:val="60"/>
          <w:sz w:val="28"/>
        </w:rPr>
      </w:pPr>
      <w:r w:rsidRPr="00077EE9">
        <w:rPr>
          <w:rFonts w:ascii="Palatino Linotype" w:hAnsi="Palatino Linotype"/>
          <w:b/>
          <w:bCs/>
          <w:spacing w:val="60"/>
          <w:sz w:val="28"/>
        </w:rPr>
        <w:t>RESUELVE</w:t>
      </w:r>
    </w:p>
    <w:p w:rsidR="00193442" w:rsidRPr="00077EE9" w:rsidRDefault="00193442" w:rsidP="00BB28D3">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lang w:val="es-ES"/>
        </w:rPr>
      </w:pPr>
      <w:r w:rsidRPr="00077EE9">
        <w:rPr>
          <w:rFonts w:ascii="Palatino Linotype" w:hAnsi="Palatino Linotype" w:cs="Arial"/>
        </w:rPr>
        <w:t xml:space="preserve">Se </w:t>
      </w:r>
      <w:r w:rsidRPr="00077EE9">
        <w:rPr>
          <w:rFonts w:ascii="Palatino Linotype" w:hAnsi="Palatino Linotype" w:cs="Arial"/>
          <w:b/>
        </w:rPr>
        <w:t xml:space="preserve">SOBRESEE </w:t>
      </w:r>
      <w:r w:rsidRPr="00077EE9">
        <w:rPr>
          <w:rFonts w:ascii="Palatino Linotype" w:hAnsi="Palatino Linotype" w:cs="Arial"/>
        </w:rPr>
        <w:t xml:space="preserve">el </w:t>
      </w:r>
      <w:r w:rsidRPr="00077EE9">
        <w:rPr>
          <w:rFonts w:ascii="Palatino Linotype" w:hAnsi="Palatino Linotype" w:cs="Arial"/>
          <w:color w:val="000000" w:themeColor="text1"/>
        </w:rPr>
        <w:t>recurso</w:t>
      </w:r>
      <w:r w:rsidRPr="00077EE9">
        <w:rPr>
          <w:rFonts w:ascii="Palatino Linotype" w:hAnsi="Palatino Linotype" w:cs="Arial"/>
        </w:rPr>
        <w:t xml:space="preserve"> de revisión número </w:t>
      </w:r>
      <w:r w:rsidR="00BB28D3" w:rsidRPr="00077EE9">
        <w:rPr>
          <w:rFonts w:ascii="Palatino Linotype" w:hAnsi="Palatino Linotype" w:cs="Arial"/>
        </w:rPr>
        <w:t>03872/INFOEM/IP/RR/2018</w:t>
      </w:r>
      <w:r w:rsidRPr="00077EE9">
        <w:rPr>
          <w:rFonts w:ascii="Palatino Linotype" w:hAnsi="Palatino Linotype" w:cs="Arial"/>
        </w:rPr>
        <w:t xml:space="preserve"> </w:t>
      </w:r>
      <w:r w:rsidRPr="00077EE9">
        <w:rPr>
          <w:rFonts w:ascii="Palatino Linotype" w:hAnsi="Palatino Linotype" w:cs="Arial"/>
          <w:b/>
          <w:lang w:val="es-ES"/>
        </w:rPr>
        <w:t>por quedarse sin materia</w:t>
      </w:r>
      <w:r w:rsidR="00BB28D3" w:rsidRPr="00077EE9">
        <w:rPr>
          <w:rFonts w:ascii="Palatino Linotype" w:hAnsi="Palatino Linotype" w:cs="Arial"/>
          <w:lang w:val="es-ES"/>
        </w:rPr>
        <w:t>,</w:t>
      </w:r>
      <w:r w:rsidRPr="00077EE9">
        <w:rPr>
          <w:rFonts w:ascii="Palatino Linotype" w:hAnsi="Palatino Linotype"/>
          <w:b/>
          <w:lang w:val="es-ES"/>
        </w:rPr>
        <w:t xml:space="preserve"> </w:t>
      </w:r>
      <w:r w:rsidRPr="00077EE9">
        <w:rPr>
          <w:rFonts w:ascii="Palatino Linotype" w:hAnsi="Palatino Linotype" w:cs="Arial"/>
        </w:rPr>
        <w:t xml:space="preserve">en </w:t>
      </w:r>
      <w:r w:rsidRPr="00077EE9">
        <w:rPr>
          <w:rFonts w:ascii="Palatino Linotype" w:hAnsi="Palatino Linotype" w:cs="Arial"/>
          <w:color w:val="000000" w:themeColor="text1"/>
        </w:rPr>
        <w:t>términos</w:t>
      </w:r>
      <w:r w:rsidRPr="00077EE9">
        <w:rPr>
          <w:rFonts w:ascii="Palatino Linotype" w:hAnsi="Palatino Linotype" w:cs="Arial"/>
        </w:rPr>
        <w:t xml:space="preserve"> del Considerando </w:t>
      </w:r>
      <w:r w:rsidRPr="00077EE9">
        <w:rPr>
          <w:rFonts w:ascii="Palatino Linotype" w:hAnsi="Palatino Linotype" w:cs="Arial"/>
          <w:b/>
        </w:rPr>
        <w:t>QUINTO</w:t>
      </w:r>
      <w:r w:rsidRPr="00077EE9">
        <w:rPr>
          <w:rFonts w:ascii="Palatino Linotype" w:hAnsi="Palatino Linotype" w:cs="Arial"/>
          <w:lang w:val="es-ES"/>
        </w:rPr>
        <w:t xml:space="preserve"> de la presente resolución.</w:t>
      </w:r>
    </w:p>
    <w:p w:rsidR="00A0026E" w:rsidRPr="00077EE9" w:rsidRDefault="00A0026E" w:rsidP="00A0026E">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077EE9">
        <w:rPr>
          <w:rFonts w:ascii="Palatino Linotype" w:hAnsi="Palatino Linotype" w:cs="Arial"/>
          <w:b/>
          <w:color w:val="222222"/>
          <w:shd w:val="clear" w:color="auto" w:fill="FFFFFF"/>
        </w:rPr>
        <w:t xml:space="preserve">Notifíquese </w:t>
      </w:r>
      <w:r w:rsidRPr="00077EE9">
        <w:rPr>
          <w:rFonts w:ascii="Palatino Linotype" w:hAnsi="Palatino Linotype" w:cs="Arial"/>
          <w:color w:val="222222"/>
          <w:shd w:val="clear" w:color="auto" w:fill="FFFFFF"/>
        </w:rPr>
        <w:t xml:space="preserve">al </w:t>
      </w:r>
      <w:r w:rsidRPr="00077EE9">
        <w:rPr>
          <w:rFonts w:ascii="Palatino Linotype" w:hAnsi="Palatino Linotype"/>
          <w:lang w:eastAsia="es-ES_tradnl"/>
        </w:rPr>
        <w:t>Titular</w:t>
      </w:r>
      <w:r w:rsidRPr="00077EE9">
        <w:rPr>
          <w:rFonts w:ascii="Palatino Linotype" w:hAnsi="Palatino Linotype" w:cs="Arial"/>
          <w:color w:val="222222"/>
          <w:shd w:val="clear" w:color="auto" w:fill="FFFFFF"/>
        </w:rPr>
        <w:t xml:space="preserve"> de la Unidad de Transparencia del</w:t>
      </w:r>
      <w:r w:rsidRPr="00077EE9">
        <w:rPr>
          <w:rStyle w:val="apple-converted-space"/>
          <w:rFonts w:ascii="Palatino Linotype" w:hAnsi="Palatino Linotype" w:cs="Arial"/>
          <w:color w:val="222222"/>
          <w:shd w:val="clear" w:color="auto" w:fill="FFFFFF"/>
        </w:rPr>
        <w:t xml:space="preserve"> </w:t>
      </w:r>
      <w:r w:rsidRPr="00077EE9">
        <w:rPr>
          <w:rFonts w:ascii="Palatino Linotype" w:hAnsi="Palatino Linotype" w:cs="Arial"/>
          <w:b/>
          <w:color w:val="222222"/>
          <w:shd w:val="clear" w:color="auto" w:fill="FFFFFF"/>
        </w:rPr>
        <w:t>SUJETO OBLIGADO</w:t>
      </w:r>
      <w:r w:rsidRPr="00077EE9">
        <w:rPr>
          <w:rFonts w:ascii="Palatino Linotype" w:hAnsi="Palatino Linotype" w:cs="Arial"/>
          <w:color w:val="222222"/>
          <w:shd w:val="clear" w:color="auto" w:fill="FFFFFF"/>
        </w:rPr>
        <w:t xml:space="preserve"> para su conocimiento. </w:t>
      </w:r>
    </w:p>
    <w:p w:rsidR="00A0026E" w:rsidRPr="00077EE9" w:rsidRDefault="00A0026E" w:rsidP="00A0026E">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077EE9">
        <w:rPr>
          <w:rFonts w:ascii="Palatino Linotype" w:eastAsiaTheme="minorEastAsia" w:hAnsi="Palatino Linotype"/>
          <w:b/>
          <w:color w:val="222222"/>
          <w:lang w:eastAsia="es-ES_tradnl"/>
        </w:rPr>
        <w:t>Notifíquese</w:t>
      </w:r>
      <w:r w:rsidRPr="00077EE9">
        <w:rPr>
          <w:rFonts w:ascii="Palatino Linotype" w:eastAsiaTheme="minorEastAsia" w:hAnsi="Palatino Linotype"/>
          <w:color w:val="222222"/>
          <w:lang w:eastAsia="es-ES_tradnl"/>
        </w:rPr>
        <w:t xml:space="preserve"> al </w:t>
      </w:r>
      <w:r w:rsidRPr="00077EE9">
        <w:rPr>
          <w:rFonts w:ascii="Palatino Linotype" w:eastAsiaTheme="minorEastAsia" w:hAnsi="Palatino Linotype"/>
          <w:b/>
          <w:color w:val="222222"/>
          <w:lang w:eastAsia="es-ES_tradnl"/>
        </w:rPr>
        <w:t>RECURRENTE</w:t>
      </w:r>
      <w:r w:rsidRPr="00077EE9">
        <w:rPr>
          <w:rFonts w:ascii="Palatino Linotype" w:eastAsiaTheme="minorEastAsia" w:hAnsi="Palatino Linotype"/>
          <w:color w:val="222222"/>
          <w:lang w:eastAsia="es-ES_tradnl"/>
        </w:rPr>
        <w:t xml:space="preserve"> la </w:t>
      </w:r>
      <w:r w:rsidRPr="00077EE9">
        <w:rPr>
          <w:rFonts w:ascii="Palatino Linotype" w:hAnsi="Palatino Linotype"/>
          <w:lang w:eastAsia="es-ES_tradnl"/>
        </w:rPr>
        <w:t>presente</w:t>
      </w:r>
      <w:r w:rsidRPr="00077EE9">
        <w:rPr>
          <w:rFonts w:ascii="Palatino Linotype" w:eastAsiaTheme="minorEastAsia" w:hAnsi="Palatino Linotype"/>
          <w:color w:val="222222"/>
          <w:lang w:eastAsia="es-ES_tradnl"/>
        </w:rPr>
        <w:t xml:space="preserve"> resolución. </w:t>
      </w:r>
    </w:p>
    <w:p w:rsidR="00A0026E" w:rsidRPr="00077EE9" w:rsidRDefault="00A0026E" w:rsidP="00A0026E">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077EE9">
        <w:rPr>
          <w:rFonts w:ascii="Palatino Linotype" w:eastAsiaTheme="minorEastAsia" w:hAnsi="Palatino Linotype"/>
          <w:b/>
          <w:color w:val="222222"/>
          <w:lang w:eastAsia="es-ES_tradnl"/>
        </w:rPr>
        <w:t>Hágase del conocimiento</w:t>
      </w:r>
      <w:r w:rsidRPr="00077EE9">
        <w:rPr>
          <w:rFonts w:ascii="Palatino Linotype" w:eastAsiaTheme="minorEastAsia" w:hAnsi="Palatino Linotype"/>
          <w:color w:val="222222"/>
          <w:lang w:eastAsia="es-ES_tradnl"/>
        </w:rPr>
        <w:t xml:space="preserve"> al </w:t>
      </w:r>
      <w:r w:rsidRPr="00077EE9">
        <w:rPr>
          <w:rFonts w:ascii="Palatino Linotype" w:eastAsiaTheme="minorEastAsia" w:hAnsi="Palatino Linotype"/>
          <w:b/>
          <w:color w:val="222222"/>
          <w:lang w:eastAsia="es-ES_tradnl"/>
        </w:rPr>
        <w:t>RECURRENTE</w:t>
      </w:r>
      <w:r w:rsidRPr="00077EE9">
        <w:rPr>
          <w:rFonts w:ascii="Palatino Linotype" w:eastAsiaTheme="minorEastAsia" w:hAnsi="Palatino Linotype"/>
          <w:color w:val="222222"/>
          <w:lang w:eastAsia="es-ES_tradnl"/>
        </w:rPr>
        <w:t xml:space="preserve"> que de </w:t>
      </w:r>
      <w:r w:rsidRPr="00077EE9">
        <w:rPr>
          <w:rFonts w:ascii="Palatino Linotype" w:hAnsi="Palatino Linotype"/>
          <w:lang w:eastAsia="es-ES_tradnl"/>
        </w:rPr>
        <w:t>conformidad</w:t>
      </w:r>
      <w:r w:rsidRPr="00077EE9">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rsidR="005F3481" w:rsidRPr="005F3481" w:rsidRDefault="005F3481" w:rsidP="005F3481">
      <w:pPr>
        <w:spacing w:before="200" w:after="200" w:line="360" w:lineRule="auto"/>
        <w:jc w:val="both"/>
        <w:rPr>
          <w:rFonts w:ascii="Palatino Linotype" w:hAnsi="Palatino Linotype" w:cs="Arial"/>
        </w:rPr>
      </w:pPr>
      <w:r w:rsidRPr="005F3481">
        <w:rPr>
          <w:rFonts w:ascii="Palatino Linotype" w:hAnsi="Palatino Linotype" w:cs="Arial"/>
        </w:rPr>
        <w:t xml:space="preserve">ASÍ LO RESUELVE, </w:t>
      </w:r>
      <w:r w:rsidRPr="00540715">
        <w:rPr>
          <w:rFonts w:ascii="Palatino Linotype" w:hAnsi="Palatino Linotype" w:cs="Arial"/>
        </w:rPr>
        <w:t>POR UNANIMIDAD DE VOTOS EL PLENO DEL</w:t>
      </w:r>
      <w:r w:rsidRPr="00540715">
        <w:rPr>
          <w:rFonts w:ascii="Palatino Linotype" w:eastAsia="Arial Unicode MS" w:hAnsi="Palatino Linotype" w:cs="Arial"/>
        </w:rPr>
        <w:t xml:space="preserve"> INSTITUTO DE </w:t>
      </w:r>
      <w:r w:rsidRPr="00540715">
        <w:rPr>
          <w:rFonts w:ascii="Palatino Linotype" w:hAnsi="Palatino Linotype"/>
          <w:lang w:eastAsia="en-US"/>
        </w:rPr>
        <w:t>TRANSPARENCIA</w:t>
      </w:r>
      <w:r w:rsidRPr="00540715">
        <w:rPr>
          <w:rFonts w:ascii="Palatino Linotype" w:eastAsia="Arial Unicode MS" w:hAnsi="Palatino Linotype" w:cs="Arial"/>
        </w:rPr>
        <w:t>, ACCESO A LA INFORMACIÓN PÚBLICA Y PROTECCIÓN DE DATOS PERSONALES DEL ESTADO DE MÉXICO Y MUNICIPIOS</w:t>
      </w:r>
      <w:r w:rsidRPr="00540715">
        <w:rPr>
          <w:rFonts w:ascii="Palatino Linotype" w:hAnsi="Palatino Linotype" w:cs="Arial"/>
        </w:rPr>
        <w:t xml:space="preserve">, </w:t>
      </w:r>
      <w:r w:rsidRPr="00540715">
        <w:rPr>
          <w:rFonts w:ascii="Palatino Linotype" w:hAnsi="Palatino Linotype" w:cs="Arial"/>
        </w:rPr>
        <w:lastRenderedPageBreak/>
        <w:t>CONFORMADO POR LOS COMISIONADOS ZULEMA MARTÍNEZ SÁNCHEZ; EVA ABAID YAPUR; JOSÉ GUADALUPE LUNA HERNÁNDEZ, JAVIER MARTÍNEZ CRUZ Y LUIS GUSTAVO PARRA NORIEGA; EN</w:t>
      </w:r>
      <w:r w:rsidRPr="00540715">
        <w:rPr>
          <w:rFonts w:ascii="Palatino Linotype" w:hAnsi="Palatino Linotype" w:cs="Arial"/>
          <w:shd w:val="clear" w:color="auto" w:fill="FFFFFF" w:themeFill="background1"/>
        </w:rPr>
        <w:t xml:space="preserve"> LA </w:t>
      </w:r>
      <w:r w:rsidRPr="00540715">
        <w:rPr>
          <w:rFonts w:ascii="Palatino Linotype" w:hAnsi="Palatino Linotype" w:cs="Arial"/>
        </w:rPr>
        <w:t xml:space="preserve">CUADRAGÉSIMA </w:t>
      </w:r>
      <w:r w:rsidR="005E5C82" w:rsidRPr="00540715">
        <w:rPr>
          <w:rFonts w:ascii="Palatino Linotype" w:hAnsi="Palatino Linotype" w:cs="Arial"/>
        </w:rPr>
        <w:t>SEXTA</w:t>
      </w:r>
      <w:r w:rsidRPr="00540715">
        <w:rPr>
          <w:rFonts w:ascii="Palatino Linotype" w:hAnsi="Palatino Linotype" w:cs="Arial"/>
        </w:rPr>
        <w:t xml:space="preserve"> SESIÓN ORDINARIA CELEBRADA EL DÍA </w:t>
      </w:r>
      <w:r w:rsidR="005E5C82" w:rsidRPr="00540715">
        <w:rPr>
          <w:rFonts w:ascii="Palatino Linotype" w:hAnsi="Palatino Linotype" w:cs="Arial"/>
        </w:rPr>
        <w:t>DOCE</w:t>
      </w:r>
      <w:r w:rsidRPr="00540715">
        <w:rPr>
          <w:rFonts w:ascii="Palatino Linotype" w:hAnsi="Palatino Linotype" w:cs="Arial"/>
        </w:rPr>
        <w:t xml:space="preserve"> DE DICIEMBRE DE DOS MIL DIECIOCHO, A</w:t>
      </w:r>
      <w:r w:rsidRPr="005F3481">
        <w:rPr>
          <w:rFonts w:ascii="Palatino Linotype" w:hAnsi="Palatino Linotype" w:cs="Arial"/>
        </w:rPr>
        <w:t>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71273A" w:rsidRDefault="0071273A" w:rsidP="009314FE">
            <w:pPr>
              <w:jc w:val="center"/>
              <w:rPr>
                <w:rFonts w:ascii="Palatino Linotype" w:hAnsi="Palatino Linotype" w:cs="Arial"/>
                <w:b/>
                <w:lang w:val="es-ES_tradnl"/>
              </w:rPr>
            </w:pPr>
          </w:p>
          <w:p w:rsidR="0071273A" w:rsidRPr="00D35540" w:rsidRDefault="0071273A" w:rsidP="009314FE">
            <w:pPr>
              <w:jc w:val="center"/>
              <w:rPr>
                <w:rFonts w:ascii="Palatino Linotype" w:hAnsi="Palatino Linotype" w:cs="Arial"/>
                <w:b/>
                <w:lang w:val="es-ES_tradnl"/>
              </w:rPr>
            </w:pPr>
          </w:p>
          <w:p w:rsidR="00212CDA" w:rsidRPr="00D35540" w:rsidRDefault="00212CDA" w:rsidP="009314FE">
            <w:pPr>
              <w:jc w:val="center"/>
              <w:rPr>
                <w:rFonts w:ascii="Palatino Linotype" w:hAnsi="Palatino Linotype" w:cs="Arial"/>
                <w:b/>
                <w:lang w:val="es-ES_tradnl"/>
              </w:rPr>
            </w:pPr>
            <w:r w:rsidRPr="00D35540">
              <w:rPr>
                <w:rFonts w:ascii="Palatino Linotype" w:hAnsi="Palatino Linotype" w:cs="Arial"/>
                <w:b/>
                <w:lang w:val="es-ES_tradnl"/>
              </w:rPr>
              <w:t>Zulema Martínez Sánchez</w:t>
            </w:r>
          </w:p>
          <w:p w:rsidR="00212CDA" w:rsidRPr="00D35540" w:rsidRDefault="00212CDA" w:rsidP="009314FE">
            <w:pPr>
              <w:jc w:val="center"/>
              <w:rPr>
                <w:rFonts w:ascii="Palatino Linotype" w:hAnsi="Palatino Linotype" w:cs="Arial"/>
                <w:b/>
                <w:lang w:val="es-ES_tradnl"/>
              </w:rPr>
            </w:pPr>
            <w:r w:rsidRPr="00D35540">
              <w:rPr>
                <w:rFonts w:ascii="Palatino Linotype" w:hAnsi="Palatino Linotype" w:cs="Arial"/>
                <w:lang w:val="es-ES_tradnl"/>
              </w:rPr>
              <w:t>Comisionada Presidenta</w:t>
            </w:r>
          </w:p>
          <w:p w:rsidR="00212CDA" w:rsidRPr="00D35540" w:rsidRDefault="00212CDA" w:rsidP="009314FE">
            <w:pPr>
              <w:jc w:val="center"/>
              <w:rPr>
                <w:rFonts w:ascii="Palatino Linotype" w:hAnsi="Palatino Linotype" w:cs="Arial"/>
                <w:b/>
                <w:lang w:val="es-ES_tradnl"/>
              </w:rPr>
            </w:pPr>
            <w:r w:rsidRPr="00E163BB">
              <w:rPr>
                <w:rFonts w:ascii="Palatino Linotype" w:hAnsi="Palatino Linotype" w:cs="Arial"/>
                <w:b/>
                <w:color w:val="FFFFFF" w:themeColor="background1"/>
                <w:lang w:val="es-ES_tradnl"/>
              </w:rPr>
              <w:t xml:space="preserve">(RÚBRICA) </w:t>
            </w:r>
          </w:p>
        </w:tc>
      </w:tr>
      <w:tr w:rsidR="00867D3D" w:rsidRPr="00D35540" w:rsidTr="0071273A">
        <w:trPr>
          <w:jc w:val="center"/>
        </w:trPr>
        <w:tc>
          <w:tcPr>
            <w:tcW w:w="4756" w:type="dxa"/>
            <w:shd w:val="clear" w:color="auto" w:fill="auto"/>
          </w:tcPr>
          <w:p w:rsidR="0071273A" w:rsidRDefault="0071273A" w:rsidP="009314FE">
            <w:pPr>
              <w:jc w:val="center"/>
              <w:rPr>
                <w:rFonts w:ascii="Palatino Linotype" w:hAnsi="Palatino Linotype" w:cs="Arial"/>
                <w:b/>
                <w:lang w:val="es-ES_tradnl"/>
              </w:rPr>
            </w:pPr>
          </w:p>
          <w:p w:rsidR="00133B4A" w:rsidRDefault="00133B4A" w:rsidP="009314FE">
            <w:pPr>
              <w:jc w:val="center"/>
              <w:rPr>
                <w:rFonts w:ascii="Palatino Linotype" w:hAnsi="Palatino Linotype" w:cs="Arial"/>
                <w:b/>
                <w:lang w:val="es-ES_tradnl"/>
              </w:rPr>
            </w:pPr>
          </w:p>
          <w:p w:rsidR="0071273A" w:rsidRPr="00D35540" w:rsidRDefault="0071273A" w:rsidP="009314FE">
            <w:pPr>
              <w:jc w:val="center"/>
              <w:rPr>
                <w:rFonts w:ascii="Palatino Linotype" w:hAnsi="Palatino Linotype" w:cs="Arial"/>
                <w:b/>
                <w:lang w:val="es-ES_tradnl"/>
              </w:rPr>
            </w:pPr>
          </w:p>
          <w:p w:rsidR="00212CDA" w:rsidRPr="00D35540" w:rsidRDefault="00212CDA" w:rsidP="009314FE">
            <w:pPr>
              <w:jc w:val="center"/>
              <w:rPr>
                <w:rFonts w:ascii="Palatino Linotype" w:hAnsi="Palatino Linotype" w:cs="Arial"/>
                <w:b/>
                <w:lang w:val="es-ES_tradnl"/>
              </w:rPr>
            </w:pPr>
            <w:r w:rsidRPr="00D35540">
              <w:rPr>
                <w:rFonts w:ascii="Palatino Linotype" w:hAnsi="Palatino Linotype" w:cs="Arial"/>
                <w:b/>
                <w:lang w:val="es-ES_tradnl"/>
              </w:rPr>
              <w:t>Eva Abaid Yapur</w:t>
            </w:r>
          </w:p>
          <w:p w:rsidR="00212CDA" w:rsidRPr="00D35540" w:rsidRDefault="00212CDA" w:rsidP="009314FE">
            <w:pPr>
              <w:jc w:val="center"/>
              <w:rPr>
                <w:rFonts w:ascii="Palatino Linotype" w:hAnsi="Palatino Linotype" w:cs="Arial"/>
                <w:lang w:val="es-ES_tradnl"/>
              </w:rPr>
            </w:pPr>
            <w:r w:rsidRPr="00D35540">
              <w:rPr>
                <w:rFonts w:ascii="Palatino Linotype" w:hAnsi="Palatino Linotype" w:cs="Arial"/>
                <w:lang w:val="es-ES_tradnl"/>
              </w:rPr>
              <w:t>Comisionada</w:t>
            </w:r>
          </w:p>
          <w:p w:rsidR="00212CDA" w:rsidRPr="00D35540" w:rsidRDefault="00212CDA" w:rsidP="009314FE">
            <w:pPr>
              <w:jc w:val="center"/>
              <w:rPr>
                <w:rFonts w:ascii="Palatino Linotype" w:hAnsi="Palatino Linotype" w:cs="Arial"/>
                <w:b/>
                <w:lang w:val="es-ES_tradnl"/>
              </w:rPr>
            </w:pPr>
            <w:r w:rsidRPr="00E163BB">
              <w:rPr>
                <w:rFonts w:ascii="Palatino Linotype" w:hAnsi="Palatino Linotype" w:cs="Arial"/>
                <w:b/>
                <w:color w:val="FFFFFF" w:themeColor="background1"/>
                <w:lang w:val="es-ES_tradnl"/>
              </w:rPr>
              <w:t>(RÚBRICA)</w:t>
            </w:r>
          </w:p>
        </w:tc>
        <w:tc>
          <w:tcPr>
            <w:tcW w:w="4458" w:type="dxa"/>
            <w:shd w:val="clear" w:color="auto" w:fill="auto"/>
          </w:tcPr>
          <w:p w:rsidR="00E53841" w:rsidRDefault="00E53841" w:rsidP="009314FE">
            <w:pPr>
              <w:jc w:val="center"/>
              <w:rPr>
                <w:rFonts w:ascii="Palatino Linotype" w:hAnsi="Palatino Linotype" w:cs="Arial"/>
                <w:b/>
                <w:lang w:val="es-ES_tradnl"/>
              </w:rPr>
            </w:pPr>
          </w:p>
          <w:p w:rsidR="00133B4A" w:rsidRDefault="00133B4A" w:rsidP="009314FE">
            <w:pPr>
              <w:jc w:val="center"/>
              <w:rPr>
                <w:rFonts w:ascii="Palatino Linotype" w:hAnsi="Palatino Linotype" w:cs="Arial"/>
                <w:b/>
                <w:lang w:val="es-ES_tradnl"/>
              </w:rPr>
            </w:pPr>
          </w:p>
          <w:p w:rsidR="0071273A" w:rsidRPr="00D35540" w:rsidRDefault="0071273A" w:rsidP="009314FE">
            <w:pPr>
              <w:jc w:val="center"/>
              <w:rPr>
                <w:rFonts w:ascii="Palatino Linotype" w:hAnsi="Palatino Linotype" w:cs="Arial"/>
                <w:b/>
                <w:lang w:val="es-ES_tradnl"/>
              </w:rPr>
            </w:pPr>
          </w:p>
          <w:p w:rsidR="00212CDA" w:rsidRPr="00D35540" w:rsidRDefault="00212CDA" w:rsidP="009314FE">
            <w:pPr>
              <w:jc w:val="center"/>
              <w:rPr>
                <w:rFonts w:ascii="Palatino Linotype" w:hAnsi="Palatino Linotype" w:cs="Arial"/>
                <w:b/>
                <w:lang w:val="es-ES_tradnl"/>
              </w:rPr>
            </w:pPr>
            <w:r w:rsidRPr="00D35540">
              <w:rPr>
                <w:rFonts w:ascii="Palatino Linotype" w:hAnsi="Palatino Linotype" w:cs="Arial"/>
                <w:b/>
                <w:lang w:val="es-ES_tradnl"/>
              </w:rPr>
              <w:t>José Guadalupe Luna Hernández</w:t>
            </w:r>
          </w:p>
          <w:p w:rsidR="00212CDA" w:rsidRPr="00D35540" w:rsidRDefault="00212CDA" w:rsidP="009314FE">
            <w:pPr>
              <w:jc w:val="center"/>
              <w:rPr>
                <w:rFonts w:ascii="Palatino Linotype" w:hAnsi="Palatino Linotype" w:cs="Arial"/>
                <w:lang w:val="es-ES_tradnl"/>
              </w:rPr>
            </w:pPr>
            <w:r w:rsidRPr="00D35540">
              <w:rPr>
                <w:rFonts w:ascii="Palatino Linotype" w:hAnsi="Palatino Linotype" w:cs="Arial"/>
                <w:lang w:val="es-ES_tradnl"/>
              </w:rPr>
              <w:t>Comisionado</w:t>
            </w:r>
          </w:p>
          <w:p w:rsidR="00212CDA" w:rsidRPr="00D35540" w:rsidRDefault="00212CDA" w:rsidP="009314FE">
            <w:pPr>
              <w:jc w:val="center"/>
              <w:rPr>
                <w:rFonts w:ascii="Palatino Linotype" w:hAnsi="Palatino Linotype" w:cs="Arial"/>
                <w:b/>
                <w:lang w:val="es-ES_tradnl"/>
              </w:rPr>
            </w:pPr>
            <w:r w:rsidRPr="00E163BB">
              <w:rPr>
                <w:rFonts w:ascii="Palatino Linotype" w:hAnsi="Palatino Linotype" w:cs="Arial"/>
                <w:b/>
                <w:color w:val="FFFFFF" w:themeColor="background1"/>
                <w:lang w:val="es-ES_tradnl"/>
              </w:rPr>
              <w:t>(RÚBRICA)</w:t>
            </w:r>
          </w:p>
        </w:tc>
      </w:tr>
      <w:tr w:rsidR="008D04DD" w:rsidRPr="00D35540" w:rsidTr="0071273A">
        <w:trPr>
          <w:jc w:val="center"/>
        </w:trPr>
        <w:tc>
          <w:tcPr>
            <w:tcW w:w="4756" w:type="dxa"/>
            <w:shd w:val="clear" w:color="auto" w:fill="auto"/>
          </w:tcPr>
          <w:p w:rsidR="0071273A" w:rsidRDefault="0071273A" w:rsidP="008D04DD">
            <w:pPr>
              <w:jc w:val="center"/>
              <w:rPr>
                <w:rFonts w:ascii="Palatino Linotype" w:hAnsi="Palatino Linotype" w:cs="Arial"/>
                <w:b/>
                <w:lang w:val="es-ES_tradnl"/>
              </w:rPr>
            </w:pPr>
          </w:p>
          <w:p w:rsidR="00133B4A" w:rsidRDefault="00133B4A" w:rsidP="008D04DD">
            <w:pPr>
              <w:jc w:val="center"/>
              <w:rPr>
                <w:rFonts w:ascii="Palatino Linotype" w:hAnsi="Palatino Linotype" w:cs="Arial"/>
                <w:b/>
                <w:lang w:val="es-ES_tradnl"/>
              </w:rPr>
            </w:pPr>
          </w:p>
          <w:p w:rsidR="0071273A" w:rsidRPr="00D35540" w:rsidRDefault="0071273A"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r w:rsidRPr="00D35540">
              <w:rPr>
                <w:rFonts w:ascii="Palatino Linotype" w:hAnsi="Palatino Linotype" w:cs="Arial"/>
                <w:b/>
                <w:lang w:val="es-ES_tradnl"/>
              </w:rPr>
              <w:t>Javier Martínez Cruz</w:t>
            </w:r>
          </w:p>
          <w:p w:rsidR="008D04DD" w:rsidRPr="00D35540" w:rsidRDefault="008D04DD" w:rsidP="008D04DD">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8D04DD">
            <w:pPr>
              <w:jc w:val="center"/>
              <w:rPr>
                <w:rFonts w:ascii="Palatino Linotype" w:hAnsi="Palatino Linotype" w:cs="Arial"/>
                <w:lang w:val="es-ES_tradnl"/>
              </w:rPr>
            </w:pPr>
            <w:r w:rsidRPr="00E163BB">
              <w:rPr>
                <w:rFonts w:ascii="Palatino Linotype" w:hAnsi="Palatino Linotype" w:cs="Arial"/>
                <w:b/>
                <w:color w:val="FFFFFF" w:themeColor="background1"/>
                <w:lang w:val="es-ES_tradnl"/>
              </w:rPr>
              <w:t>(RÚBRICA)</w:t>
            </w:r>
          </w:p>
        </w:tc>
        <w:tc>
          <w:tcPr>
            <w:tcW w:w="4458" w:type="dxa"/>
            <w:shd w:val="clear" w:color="auto" w:fill="auto"/>
          </w:tcPr>
          <w:p w:rsidR="008D04DD" w:rsidRDefault="008D04DD" w:rsidP="008D04DD">
            <w:pPr>
              <w:jc w:val="center"/>
              <w:rPr>
                <w:rFonts w:ascii="Palatino Linotype" w:hAnsi="Palatino Linotype" w:cs="Arial"/>
                <w:b/>
                <w:lang w:val="es-ES_tradnl"/>
              </w:rPr>
            </w:pPr>
          </w:p>
          <w:p w:rsidR="00133B4A" w:rsidRDefault="00133B4A" w:rsidP="008D04DD">
            <w:pPr>
              <w:jc w:val="center"/>
              <w:rPr>
                <w:rFonts w:ascii="Palatino Linotype" w:hAnsi="Palatino Linotype" w:cs="Arial"/>
                <w:b/>
                <w:lang w:val="es-ES_tradnl"/>
              </w:rPr>
            </w:pPr>
          </w:p>
          <w:p w:rsidR="0071273A" w:rsidRPr="00D35540" w:rsidRDefault="0071273A"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r>
              <w:rPr>
                <w:rFonts w:ascii="Palatino Linotype" w:hAnsi="Palatino Linotype" w:cs="Arial"/>
                <w:b/>
                <w:lang w:val="es-ES_tradnl"/>
              </w:rPr>
              <w:t>Luis Gustavo Parra Noriega</w:t>
            </w:r>
          </w:p>
          <w:p w:rsidR="008D04DD" w:rsidRPr="00D35540" w:rsidRDefault="008D04DD" w:rsidP="008D04DD">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D35540" w:rsidRDefault="008D04DD" w:rsidP="008D04DD">
            <w:pPr>
              <w:jc w:val="center"/>
              <w:rPr>
                <w:rFonts w:ascii="Palatino Linotype" w:hAnsi="Palatino Linotype" w:cs="Arial"/>
                <w:b/>
                <w:lang w:val="es-ES_tradnl"/>
              </w:rPr>
            </w:pPr>
            <w:r w:rsidRPr="00E163BB">
              <w:rPr>
                <w:rFonts w:ascii="Palatino Linotype" w:hAnsi="Palatino Linotype" w:cs="Arial"/>
                <w:b/>
                <w:color w:val="FFFFFF" w:themeColor="background1"/>
                <w:lang w:val="es-ES_tradnl"/>
              </w:rPr>
              <w:t>(RÚBRICA)</w:t>
            </w:r>
          </w:p>
        </w:tc>
      </w:tr>
      <w:tr w:rsidR="008D04DD" w:rsidRPr="00D35540" w:rsidTr="0071273A">
        <w:trPr>
          <w:jc w:val="center"/>
        </w:trPr>
        <w:tc>
          <w:tcPr>
            <w:tcW w:w="9214" w:type="dxa"/>
            <w:gridSpan w:val="2"/>
            <w:shd w:val="clear" w:color="auto" w:fill="auto"/>
          </w:tcPr>
          <w:p w:rsidR="0071273A" w:rsidRDefault="0071273A" w:rsidP="008D04DD">
            <w:pPr>
              <w:jc w:val="center"/>
              <w:rPr>
                <w:rFonts w:ascii="Palatino Linotype" w:hAnsi="Palatino Linotype" w:cs="Arial"/>
                <w:b/>
                <w:lang w:val="es-ES_tradnl"/>
              </w:rPr>
            </w:pPr>
          </w:p>
          <w:p w:rsidR="00133B4A" w:rsidRDefault="00133B4A" w:rsidP="008D04DD">
            <w:pPr>
              <w:jc w:val="center"/>
              <w:rPr>
                <w:rFonts w:ascii="Palatino Linotype" w:hAnsi="Palatino Linotype" w:cs="Arial"/>
                <w:b/>
                <w:lang w:val="es-ES_tradnl"/>
              </w:rPr>
            </w:pPr>
          </w:p>
          <w:p w:rsidR="0071273A" w:rsidRPr="00D35540" w:rsidRDefault="0071273A"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r w:rsidRPr="00D35540">
              <w:rPr>
                <w:rFonts w:ascii="Palatino Linotype" w:hAnsi="Palatino Linotype" w:cs="Arial"/>
                <w:b/>
                <w:lang w:val="es-ES_tradnl"/>
              </w:rPr>
              <w:t>Alexis Tapia Ramírez</w:t>
            </w:r>
          </w:p>
          <w:p w:rsidR="008D04DD" w:rsidRPr="00D35540" w:rsidRDefault="008D04DD" w:rsidP="008D04DD">
            <w:pPr>
              <w:jc w:val="center"/>
              <w:rPr>
                <w:rFonts w:ascii="Palatino Linotype" w:hAnsi="Palatino Linotype" w:cs="Arial"/>
                <w:lang w:val="es-ES_tradnl"/>
              </w:rPr>
            </w:pPr>
            <w:r w:rsidRPr="00D35540">
              <w:rPr>
                <w:rFonts w:ascii="Palatino Linotype" w:hAnsi="Palatino Linotype" w:cs="Arial"/>
                <w:lang w:val="es-ES_tradnl"/>
              </w:rPr>
              <w:t>Secretario Técnico del Pleno</w:t>
            </w:r>
          </w:p>
          <w:p w:rsidR="008D04DD" w:rsidRPr="00D35540" w:rsidRDefault="008D04DD" w:rsidP="008D04DD">
            <w:pPr>
              <w:jc w:val="center"/>
              <w:rPr>
                <w:rFonts w:ascii="Palatino Linotype" w:hAnsi="Palatino Linotype" w:cs="Arial"/>
                <w:lang w:val="es-ES_tradnl"/>
              </w:rPr>
            </w:pPr>
            <w:r w:rsidRPr="00E163BB">
              <w:rPr>
                <w:rFonts w:ascii="Palatino Linotype" w:hAnsi="Palatino Linotype" w:cs="Arial"/>
                <w:b/>
                <w:color w:val="FFFFFF" w:themeColor="background1"/>
                <w:lang w:val="es-ES_tradnl"/>
              </w:rPr>
              <w:t>(RÚBRICA)</w:t>
            </w:r>
            <w:r w:rsidRPr="00E163BB">
              <w:rPr>
                <w:rFonts w:ascii="Palatino Linotype" w:hAnsi="Palatino Linotype" w:cs="Arial"/>
                <w:color w:val="FFFFFF" w:themeColor="background1"/>
                <w:lang w:val="es-ES_tradnl"/>
              </w:rPr>
              <w:t xml:space="preserve"> </w:t>
            </w:r>
          </w:p>
        </w:tc>
      </w:tr>
    </w:tbl>
    <w:p w:rsidR="000104F0" w:rsidRPr="00D35540" w:rsidRDefault="000104F0" w:rsidP="00B8446C">
      <w:pPr>
        <w:spacing w:before="200"/>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D730A4" w:rsidRPr="00D35540">
        <w:rPr>
          <w:rFonts w:ascii="Palatino Linotype" w:hAnsi="Palatino Linotype" w:cs="Arial"/>
          <w:sz w:val="22"/>
          <w:szCs w:val="22"/>
          <w:lang w:val="es-ES"/>
        </w:rPr>
        <w:t xml:space="preserve"> </w:t>
      </w:r>
      <w:r w:rsidR="005E5C82">
        <w:rPr>
          <w:rFonts w:ascii="Palatino Linotype" w:hAnsi="Palatino Linotype" w:cs="Arial"/>
          <w:sz w:val="22"/>
          <w:szCs w:val="22"/>
          <w:lang w:val="es-ES"/>
        </w:rPr>
        <w:t>doce</w:t>
      </w:r>
      <w:r w:rsidR="005F3481" w:rsidRPr="005F3481">
        <w:rPr>
          <w:rFonts w:ascii="Palatino Linotype" w:hAnsi="Palatino Linotype" w:cs="Arial"/>
          <w:sz w:val="22"/>
          <w:szCs w:val="22"/>
          <w:lang w:val="es-ES"/>
        </w:rPr>
        <w:t xml:space="preserve"> de diciembre de dos mil dieciocho</w:t>
      </w:r>
      <w:r w:rsidRPr="00D35540">
        <w:rPr>
          <w:rFonts w:ascii="Palatino Linotype" w:hAnsi="Palatino Linotype" w:cs="Arial"/>
          <w:sz w:val="22"/>
          <w:szCs w:val="22"/>
          <w:lang w:val="es-ES"/>
        </w:rPr>
        <w:t>,</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D730A4" w:rsidRPr="00D35540">
        <w:rPr>
          <w:rFonts w:ascii="Palatino Linotype" w:hAnsi="Palatino Linotype" w:cs="Arial"/>
          <w:sz w:val="22"/>
          <w:szCs w:val="22"/>
          <w:lang w:val="es-ES"/>
        </w:rPr>
        <w:t xml:space="preserve"> </w:t>
      </w:r>
      <w:r w:rsidR="005E5C82">
        <w:rPr>
          <w:rFonts w:ascii="Palatino Linotype" w:hAnsi="Palatino Linotype" w:cs="Arial"/>
          <w:sz w:val="22"/>
          <w:szCs w:val="22"/>
          <w:lang w:val="es-ES"/>
        </w:rPr>
        <w:t>03872/INFOEM/IP/RR/2018</w:t>
      </w:r>
      <w:r w:rsidRPr="00D35540">
        <w:rPr>
          <w:rFonts w:ascii="Palatino Linotype" w:hAnsi="Palatino Linotype" w:cs="Arial"/>
          <w:sz w:val="22"/>
          <w:szCs w:val="22"/>
          <w:lang w:val="es-ES"/>
        </w:rPr>
        <w:t>.</w:t>
      </w:r>
    </w:p>
    <w:p w:rsidR="000104F0" w:rsidRPr="00867D3D" w:rsidRDefault="000104F0" w:rsidP="00C55FE4">
      <w:pPr>
        <w:spacing w:before="200"/>
        <w:jc w:val="both"/>
        <w:rPr>
          <w:rFonts w:ascii="Palatino Linotype" w:hAnsi="Palatino Linotype" w:cs="Arial"/>
          <w:sz w:val="22"/>
          <w:szCs w:val="22"/>
          <w:lang w:val="es-ES"/>
        </w:rPr>
      </w:pPr>
      <w:r w:rsidRPr="00D35540">
        <w:rPr>
          <w:rFonts w:ascii="Palatino Linotype" w:hAnsi="Palatino Linotype" w:cs="Arial"/>
          <w:sz w:val="22"/>
          <w:szCs w:val="22"/>
          <w:lang w:val="es-ES"/>
        </w:rPr>
        <w:t>YSM/JMAV</w:t>
      </w:r>
    </w:p>
    <w:sectPr w:rsidR="000104F0" w:rsidRPr="00867D3D" w:rsidSect="006957B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BF2" w:rsidRDefault="00905BF2" w:rsidP="00C80F8C">
      <w:r>
        <w:separator/>
      </w:r>
    </w:p>
  </w:endnote>
  <w:endnote w:type="continuationSeparator" w:id="0">
    <w:p w:rsidR="00905BF2" w:rsidRDefault="00905BF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A88" w:rsidRPr="00A2780F" w:rsidRDefault="00DD6A88"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079B9">
      <w:rPr>
        <w:rFonts w:ascii="Arial" w:hAnsi="Arial" w:cs="Arial"/>
        <w:b/>
        <w:bCs/>
        <w:noProof/>
        <w:sz w:val="20"/>
        <w:szCs w:val="20"/>
      </w:rPr>
      <w:t>57</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079B9">
      <w:rPr>
        <w:rFonts w:ascii="Arial" w:hAnsi="Arial" w:cs="Arial"/>
        <w:b/>
        <w:bCs/>
        <w:noProof/>
        <w:sz w:val="20"/>
        <w:szCs w:val="20"/>
      </w:rPr>
      <w:t>58</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A88" w:rsidRDefault="00DD6A88"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079B9">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079B9">
      <w:rPr>
        <w:rFonts w:ascii="Arial" w:hAnsi="Arial" w:cs="Arial"/>
        <w:b/>
        <w:bCs/>
        <w:noProof/>
        <w:sz w:val="20"/>
        <w:szCs w:val="20"/>
      </w:rPr>
      <w:t>58</w:t>
    </w:r>
    <w:r w:rsidRPr="00986599">
      <w:rPr>
        <w:rFonts w:ascii="Arial" w:hAnsi="Arial" w:cs="Arial"/>
        <w:b/>
        <w:bCs/>
        <w:sz w:val="20"/>
        <w:szCs w:val="20"/>
      </w:rPr>
      <w:fldChar w:fldCharType="end"/>
    </w:r>
  </w:p>
  <w:p w:rsidR="00DD6A88" w:rsidRPr="00070856" w:rsidRDefault="00DD6A88"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BF2" w:rsidRDefault="00905BF2" w:rsidP="00C80F8C">
      <w:r>
        <w:separator/>
      </w:r>
    </w:p>
  </w:footnote>
  <w:footnote w:type="continuationSeparator" w:id="0">
    <w:p w:rsidR="00905BF2" w:rsidRDefault="00905BF2" w:rsidP="00C80F8C">
      <w:r>
        <w:continuationSeparator/>
      </w:r>
    </w:p>
  </w:footnote>
  <w:footnote w:id="1">
    <w:p w:rsidR="002A0CCB" w:rsidRDefault="002A0CCB" w:rsidP="002A0CCB">
      <w:pPr>
        <w:pStyle w:val="Textonotapie"/>
        <w:spacing w:before="80" w:after="80"/>
        <w:rPr>
          <w:rFonts w:ascii="Palatino Linotype" w:hAnsi="Palatino Linotype"/>
          <w:sz w:val="16"/>
          <w:szCs w:val="16"/>
        </w:rPr>
      </w:pPr>
      <w:r>
        <w:rPr>
          <w:rStyle w:val="Refdenotaalpie"/>
        </w:rPr>
        <w:footnoteRef/>
      </w:r>
      <w:r>
        <w:t xml:space="preserve"> </w:t>
      </w:r>
      <w:r>
        <w:rPr>
          <w:rFonts w:ascii="Palatino Linotype" w:hAnsi="Palatino Linotype"/>
          <w:b/>
          <w:sz w:val="16"/>
          <w:szCs w:val="16"/>
        </w:rPr>
        <w:t>Artículo 202</w:t>
      </w:r>
      <w:r>
        <w:rPr>
          <w:rFonts w:ascii="Palatino Linotype" w:hAnsi="Palatino Linotype"/>
          <w:sz w:val="16"/>
          <w:szCs w:val="16"/>
        </w:rPr>
        <w:t>. […]</w:t>
      </w:r>
    </w:p>
    <w:p w:rsidR="002A0CCB" w:rsidRDefault="002A0CCB" w:rsidP="002A0CCB">
      <w:pPr>
        <w:pStyle w:val="Textonotapie"/>
        <w:spacing w:before="80" w:after="80"/>
        <w:jc w:val="both"/>
        <w:rPr>
          <w:rFonts w:ascii="Palatino Linotype" w:hAnsi="Palatino Linotype"/>
          <w:sz w:val="16"/>
          <w:szCs w:val="16"/>
        </w:rPr>
      </w:pPr>
      <w:r>
        <w:rPr>
          <w:rFonts w:ascii="Palatino Linotype" w:hAnsi="Palatino Linotype"/>
          <w:b/>
          <w:sz w:val="16"/>
          <w:szCs w:val="16"/>
          <w:u w:val="single"/>
        </w:rPr>
        <w:t>El Instituto Nacional podrá emitir criterios de carácter orientador para el Instituto</w:t>
      </w:r>
      <w:r>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resoluciones que hayan quedado firme.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A88" w:rsidRPr="005E5C82" w:rsidRDefault="00DD6A88" w:rsidP="00354355">
    <w:pPr>
      <w:pStyle w:val="Encabezado"/>
      <w:tabs>
        <w:tab w:val="clear" w:pos="4252"/>
        <w:tab w:val="clear" w:pos="8504"/>
        <w:tab w:val="left" w:pos="2326"/>
      </w:tabs>
      <w:rPr>
        <w:rFonts w:ascii="Palatino Linotype" w:hAnsi="Palatino Linotype"/>
        <w:sz w:val="22"/>
        <w:szCs w:val="22"/>
      </w:rPr>
    </w:pPr>
  </w:p>
  <w:tbl>
    <w:tblPr>
      <w:tblW w:w="9498" w:type="dxa"/>
      <w:tblInd w:w="-142" w:type="dxa"/>
      <w:tblLayout w:type="fixed"/>
      <w:tblLook w:val="04A0" w:firstRow="1" w:lastRow="0" w:firstColumn="1" w:lastColumn="0" w:noHBand="0" w:noVBand="1"/>
    </w:tblPr>
    <w:tblGrid>
      <w:gridCol w:w="3261"/>
      <w:gridCol w:w="2551"/>
      <w:gridCol w:w="3686"/>
    </w:tblGrid>
    <w:tr w:rsidR="00DD6A88" w:rsidRPr="007769F3" w:rsidTr="005E5C82">
      <w:tc>
        <w:tcPr>
          <w:tcW w:w="3261" w:type="dxa"/>
        </w:tcPr>
        <w:p w:rsidR="00DD6A88" w:rsidRPr="007769F3" w:rsidRDefault="00DD6A88" w:rsidP="00070856">
          <w:pPr>
            <w:rPr>
              <w:rFonts w:ascii="Palatino Linotype" w:hAnsi="Palatino Linotype"/>
              <w:b/>
              <w:sz w:val="22"/>
              <w:szCs w:val="22"/>
              <w:lang w:val="es-ES_tradnl"/>
            </w:rPr>
          </w:pPr>
        </w:p>
      </w:tc>
      <w:tc>
        <w:tcPr>
          <w:tcW w:w="2551" w:type="dxa"/>
          <w:shd w:val="clear" w:color="auto" w:fill="auto"/>
        </w:tcPr>
        <w:p w:rsidR="00DD6A88" w:rsidRPr="007769F3" w:rsidRDefault="00DD6A88"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686" w:type="dxa"/>
          <w:shd w:val="clear" w:color="auto" w:fill="auto"/>
          <w:vAlign w:val="center"/>
        </w:tcPr>
        <w:p w:rsidR="00DD6A88" w:rsidRPr="007769F3" w:rsidRDefault="00DD6A88" w:rsidP="00442634">
          <w:pPr>
            <w:jc w:val="both"/>
            <w:rPr>
              <w:rFonts w:ascii="Palatino Linotype" w:hAnsi="Palatino Linotype"/>
              <w:b/>
              <w:sz w:val="22"/>
              <w:szCs w:val="22"/>
              <w:lang w:val="es-ES_tradnl"/>
            </w:rPr>
          </w:pPr>
          <w:r w:rsidRPr="005E5C82">
            <w:rPr>
              <w:rFonts w:ascii="Palatino Linotype" w:hAnsi="Palatino Linotype"/>
              <w:b/>
              <w:sz w:val="22"/>
              <w:szCs w:val="22"/>
              <w:lang w:val="es-ES_tradnl"/>
            </w:rPr>
            <w:t>03872/INFOEM/IP/RR/2018</w:t>
          </w:r>
        </w:p>
      </w:tc>
    </w:tr>
    <w:tr w:rsidR="00DD6A88" w:rsidRPr="007769F3" w:rsidTr="005E5C82">
      <w:tc>
        <w:tcPr>
          <w:tcW w:w="3261" w:type="dxa"/>
        </w:tcPr>
        <w:p w:rsidR="00DD6A88" w:rsidRPr="007769F3" w:rsidRDefault="00DD6A88" w:rsidP="008F1EC6">
          <w:pPr>
            <w:rPr>
              <w:rFonts w:ascii="Palatino Linotype" w:hAnsi="Palatino Linotype"/>
              <w:b/>
              <w:sz w:val="22"/>
              <w:szCs w:val="22"/>
              <w:lang w:val="es-ES_tradnl"/>
            </w:rPr>
          </w:pPr>
        </w:p>
      </w:tc>
      <w:tc>
        <w:tcPr>
          <w:tcW w:w="2551" w:type="dxa"/>
          <w:shd w:val="clear" w:color="auto" w:fill="auto"/>
        </w:tcPr>
        <w:p w:rsidR="00DD6A88" w:rsidRPr="007769F3" w:rsidRDefault="00DD6A88"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686" w:type="dxa"/>
          <w:shd w:val="clear" w:color="auto" w:fill="auto"/>
          <w:vAlign w:val="center"/>
        </w:tcPr>
        <w:p w:rsidR="00DD6A88" w:rsidRPr="007769F3" w:rsidRDefault="00DD6A88" w:rsidP="008F1EC6">
          <w:pPr>
            <w:jc w:val="both"/>
            <w:rPr>
              <w:rFonts w:ascii="Palatino Linotype" w:hAnsi="Palatino Linotype"/>
              <w:b/>
              <w:sz w:val="22"/>
              <w:szCs w:val="22"/>
            </w:rPr>
          </w:pPr>
          <w:r>
            <w:rPr>
              <w:rFonts w:ascii="Palatino Linotype" w:hAnsi="Palatino Linotype"/>
              <w:b/>
              <w:bCs/>
              <w:sz w:val="22"/>
              <w:szCs w:val="22"/>
            </w:rPr>
            <w:t>Ayuntamiento de Nicolás Romero</w:t>
          </w:r>
        </w:p>
      </w:tc>
    </w:tr>
    <w:tr w:rsidR="00DD6A88" w:rsidRPr="007769F3" w:rsidTr="005E5C82">
      <w:trPr>
        <w:trHeight w:val="228"/>
      </w:trPr>
      <w:tc>
        <w:tcPr>
          <w:tcW w:w="3261" w:type="dxa"/>
        </w:tcPr>
        <w:p w:rsidR="00DD6A88" w:rsidRPr="007769F3" w:rsidRDefault="00DD6A88" w:rsidP="00070856">
          <w:pPr>
            <w:rPr>
              <w:rFonts w:ascii="Palatino Linotype" w:hAnsi="Palatino Linotype"/>
              <w:b/>
              <w:sz w:val="22"/>
              <w:szCs w:val="22"/>
              <w:lang w:val="es-ES_tradnl"/>
            </w:rPr>
          </w:pPr>
        </w:p>
      </w:tc>
      <w:tc>
        <w:tcPr>
          <w:tcW w:w="2551" w:type="dxa"/>
          <w:shd w:val="clear" w:color="auto" w:fill="auto"/>
        </w:tcPr>
        <w:p w:rsidR="00DD6A88" w:rsidRPr="007769F3" w:rsidRDefault="00DD6A88"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686" w:type="dxa"/>
          <w:shd w:val="clear" w:color="auto" w:fill="auto"/>
        </w:tcPr>
        <w:p w:rsidR="00DD6A88" w:rsidRPr="007769F3" w:rsidRDefault="00DD6A88"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DD6A88" w:rsidRPr="005E5C82" w:rsidRDefault="00DD6A88" w:rsidP="00637B99">
    <w:pPr>
      <w:pStyle w:val="Encabezado"/>
      <w:tabs>
        <w:tab w:val="clear" w:pos="4252"/>
        <w:tab w:val="clear" w:pos="8504"/>
        <w:tab w:val="left" w:pos="2326"/>
      </w:tabs>
      <w:rPr>
        <w:rFonts w:ascii="Palatino Linotype" w:hAnsi="Palatino Linotype"/>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A88" w:rsidRPr="005E5C82" w:rsidRDefault="00DD6A88">
    <w:pPr>
      <w:rPr>
        <w:rFonts w:ascii="Palatino Linotype" w:hAnsi="Palatino Linotype"/>
        <w:sz w:val="22"/>
        <w:szCs w:val="20"/>
      </w:rPr>
    </w:pPr>
  </w:p>
  <w:tbl>
    <w:tblPr>
      <w:tblW w:w="9498" w:type="dxa"/>
      <w:tblInd w:w="-142" w:type="dxa"/>
      <w:tblLayout w:type="fixed"/>
      <w:tblLook w:val="04A0" w:firstRow="1" w:lastRow="0" w:firstColumn="1" w:lastColumn="0" w:noHBand="0" w:noVBand="1"/>
    </w:tblPr>
    <w:tblGrid>
      <w:gridCol w:w="3261"/>
      <w:gridCol w:w="2551"/>
      <w:gridCol w:w="3686"/>
    </w:tblGrid>
    <w:tr w:rsidR="00DD6A88" w:rsidRPr="008F2CCC" w:rsidTr="005E5C82">
      <w:tc>
        <w:tcPr>
          <w:tcW w:w="3261" w:type="dxa"/>
          <w:vMerge w:val="restart"/>
        </w:tcPr>
        <w:p w:rsidR="00DD6A88" w:rsidRPr="008F2CCC" w:rsidRDefault="00DD6A88" w:rsidP="00A2780F">
          <w:pPr>
            <w:rPr>
              <w:rFonts w:ascii="Palatino Linotype" w:hAnsi="Palatino Linotype"/>
              <w:b/>
              <w:sz w:val="22"/>
              <w:szCs w:val="22"/>
              <w:lang w:val="es-ES_tradnl"/>
            </w:rPr>
          </w:pPr>
        </w:p>
      </w:tc>
      <w:tc>
        <w:tcPr>
          <w:tcW w:w="2551" w:type="dxa"/>
          <w:shd w:val="clear" w:color="auto" w:fill="auto"/>
        </w:tcPr>
        <w:p w:rsidR="00DD6A88" w:rsidRPr="008F2CCC" w:rsidRDefault="00DD6A8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6" w:type="dxa"/>
          <w:shd w:val="clear" w:color="auto" w:fill="auto"/>
          <w:vAlign w:val="center"/>
        </w:tcPr>
        <w:p w:rsidR="00DD6A88" w:rsidRPr="008F2CCC" w:rsidRDefault="00DD6A88" w:rsidP="00442634">
          <w:pPr>
            <w:jc w:val="both"/>
            <w:rPr>
              <w:rFonts w:ascii="Palatino Linotype" w:hAnsi="Palatino Linotype"/>
              <w:b/>
              <w:sz w:val="22"/>
              <w:szCs w:val="22"/>
              <w:lang w:val="es-ES_tradnl"/>
            </w:rPr>
          </w:pPr>
          <w:r w:rsidRPr="005E5C82">
            <w:rPr>
              <w:rFonts w:ascii="Palatino Linotype" w:hAnsi="Palatino Linotype"/>
              <w:b/>
              <w:sz w:val="22"/>
              <w:szCs w:val="22"/>
              <w:lang w:val="es-ES_tradnl"/>
            </w:rPr>
            <w:t>03872/INFOEM/IP/RR/2018</w:t>
          </w:r>
        </w:p>
      </w:tc>
    </w:tr>
    <w:tr w:rsidR="00DD6A88" w:rsidRPr="008F2CCC" w:rsidTr="005E5C82">
      <w:tc>
        <w:tcPr>
          <w:tcW w:w="3261" w:type="dxa"/>
          <w:vMerge/>
        </w:tcPr>
        <w:p w:rsidR="00DD6A88" w:rsidRPr="008F2CCC" w:rsidRDefault="00DD6A88" w:rsidP="00A2780F">
          <w:pPr>
            <w:rPr>
              <w:rFonts w:ascii="Palatino Linotype" w:hAnsi="Palatino Linotype"/>
              <w:b/>
              <w:sz w:val="22"/>
              <w:szCs w:val="22"/>
              <w:lang w:val="es-ES_tradnl"/>
            </w:rPr>
          </w:pPr>
        </w:p>
      </w:tc>
      <w:tc>
        <w:tcPr>
          <w:tcW w:w="2551" w:type="dxa"/>
          <w:shd w:val="clear" w:color="auto" w:fill="auto"/>
        </w:tcPr>
        <w:p w:rsidR="00DD6A88" w:rsidRPr="008F2CCC" w:rsidRDefault="00DD6A8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6" w:type="dxa"/>
          <w:shd w:val="clear" w:color="auto" w:fill="auto"/>
          <w:vAlign w:val="center"/>
        </w:tcPr>
        <w:p w:rsidR="00DD6A88" w:rsidRPr="008F2CCC" w:rsidRDefault="00766267" w:rsidP="00741570">
          <w:pPr>
            <w:jc w:val="both"/>
            <w:rPr>
              <w:rFonts w:ascii="Palatino Linotype" w:hAnsi="Palatino Linotype"/>
              <w:b/>
              <w:sz w:val="22"/>
              <w:szCs w:val="22"/>
              <w:lang w:val="es-ES_tradnl"/>
            </w:rPr>
          </w:pPr>
          <w:r>
            <w:rPr>
              <w:rFonts w:ascii="Palatino Linotype" w:hAnsi="Palatino Linotype"/>
              <w:b/>
              <w:bCs/>
              <w:sz w:val="22"/>
              <w:szCs w:val="22"/>
            </w:rPr>
            <w:t>XXXXX</w:t>
          </w:r>
          <w:r w:rsidR="00DD6A88" w:rsidRPr="005E5C82">
            <w:rPr>
              <w:rFonts w:ascii="Palatino Linotype" w:hAnsi="Palatino Linotype"/>
              <w:b/>
              <w:bCs/>
              <w:sz w:val="22"/>
              <w:szCs w:val="22"/>
            </w:rPr>
            <w:t xml:space="preserve"> X </w:t>
          </w:r>
          <w:proofErr w:type="spellStart"/>
          <w:r w:rsidR="00DD6A88" w:rsidRPr="005E5C82">
            <w:rPr>
              <w:rFonts w:ascii="Palatino Linotype" w:hAnsi="Palatino Linotype"/>
              <w:b/>
              <w:bCs/>
              <w:sz w:val="22"/>
              <w:szCs w:val="22"/>
            </w:rPr>
            <w:t>X</w:t>
          </w:r>
          <w:proofErr w:type="spellEnd"/>
        </w:p>
      </w:tc>
    </w:tr>
    <w:tr w:rsidR="00DD6A88" w:rsidRPr="008F2CCC" w:rsidTr="005E5C82">
      <w:trPr>
        <w:trHeight w:val="228"/>
      </w:trPr>
      <w:tc>
        <w:tcPr>
          <w:tcW w:w="3261" w:type="dxa"/>
          <w:vMerge/>
        </w:tcPr>
        <w:p w:rsidR="00DD6A88" w:rsidRPr="008F2CCC" w:rsidRDefault="00DD6A88" w:rsidP="00E37C88">
          <w:pPr>
            <w:rPr>
              <w:rFonts w:ascii="Palatino Linotype" w:hAnsi="Palatino Linotype"/>
              <w:b/>
              <w:sz w:val="22"/>
              <w:szCs w:val="22"/>
              <w:lang w:val="es-ES_tradnl"/>
            </w:rPr>
          </w:pPr>
        </w:p>
      </w:tc>
      <w:tc>
        <w:tcPr>
          <w:tcW w:w="2551" w:type="dxa"/>
          <w:shd w:val="clear" w:color="auto" w:fill="auto"/>
        </w:tcPr>
        <w:p w:rsidR="00DD6A88" w:rsidRPr="008F2CCC" w:rsidRDefault="00DD6A8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6" w:type="dxa"/>
          <w:shd w:val="clear" w:color="auto" w:fill="auto"/>
          <w:vAlign w:val="center"/>
        </w:tcPr>
        <w:p w:rsidR="00DD6A88" w:rsidRPr="00DC41C8" w:rsidRDefault="00DD6A88" w:rsidP="00741570">
          <w:pPr>
            <w:jc w:val="both"/>
            <w:rPr>
              <w:rFonts w:ascii="Palatino Linotype" w:hAnsi="Palatino Linotype"/>
              <w:b/>
              <w:sz w:val="22"/>
              <w:szCs w:val="22"/>
            </w:rPr>
          </w:pPr>
          <w:r>
            <w:rPr>
              <w:rFonts w:ascii="Palatino Linotype" w:hAnsi="Palatino Linotype"/>
              <w:b/>
              <w:bCs/>
              <w:sz w:val="22"/>
              <w:szCs w:val="22"/>
            </w:rPr>
            <w:t>Ayuntamiento de Nicolás Romero</w:t>
          </w:r>
        </w:p>
      </w:tc>
    </w:tr>
    <w:tr w:rsidR="00DD6A88" w:rsidRPr="008F2CCC" w:rsidTr="005E5C82">
      <w:tc>
        <w:tcPr>
          <w:tcW w:w="3261" w:type="dxa"/>
          <w:vMerge/>
        </w:tcPr>
        <w:p w:rsidR="00DD6A88" w:rsidRPr="008F2CCC" w:rsidRDefault="00DD6A88" w:rsidP="00A2780F">
          <w:pPr>
            <w:rPr>
              <w:rFonts w:ascii="Palatino Linotype" w:hAnsi="Palatino Linotype"/>
              <w:b/>
              <w:sz w:val="22"/>
              <w:szCs w:val="22"/>
              <w:lang w:val="es-ES_tradnl"/>
            </w:rPr>
          </w:pPr>
        </w:p>
      </w:tc>
      <w:tc>
        <w:tcPr>
          <w:tcW w:w="2551" w:type="dxa"/>
          <w:shd w:val="clear" w:color="auto" w:fill="auto"/>
        </w:tcPr>
        <w:p w:rsidR="00DD6A88" w:rsidRPr="008F2CCC" w:rsidRDefault="00DD6A8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6" w:type="dxa"/>
          <w:shd w:val="clear" w:color="auto" w:fill="auto"/>
        </w:tcPr>
        <w:p w:rsidR="00DD6A88" w:rsidRPr="008F2CCC" w:rsidRDefault="00DD6A88"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DD6A88" w:rsidRPr="005E5C82" w:rsidRDefault="00DD6A88" w:rsidP="00B8513C">
    <w:pPr>
      <w:rPr>
        <w:rFonts w:ascii="Palatino Linotype" w:hAnsi="Palatino Linotype"/>
        <w:sz w:val="22"/>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4">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nsid w:val="13B001B3"/>
    <w:multiLevelType w:val="hybridMultilevel"/>
    <w:tmpl w:val="AF90B8D2"/>
    <w:lvl w:ilvl="0" w:tplc="C42694FC">
      <w:start w:val="1"/>
      <w:numFmt w:val="decimal"/>
      <w:lvlText w:val="%1."/>
      <w:lvlJc w:val="left"/>
      <w:pPr>
        <w:ind w:left="360" w:hanging="360"/>
      </w:pPr>
      <w:rPr>
        <w:b/>
        <w:i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nsid w:val="3D9D6289"/>
    <w:multiLevelType w:val="hybridMultilevel"/>
    <w:tmpl w:val="07361D4A"/>
    <w:lvl w:ilvl="0" w:tplc="080A0017">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nsid w:val="4AF44371"/>
    <w:multiLevelType w:val="hybridMultilevel"/>
    <w:tmpl w:val="F1EA5CE0"/>
    <w:lvl w:ilvl="0" w:tplc="753E69E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55543C7F"/>
    <w:multiLevelType w:val="hybridMultilevel"/>
    <w:tmpl w:val="099C233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8">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1">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11"/>
  </w:num>
  <w:num w:numId="3">
    <w:abstractNumId w:val="7"/>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0"/>
  </w:num>
  <w:num w:numId="7">
    <w:abstractNumId w:val="9"/>
  </w:num>
  <w:num w:numId="8">
    <w:abstractNumId w:val="3"/>
  </w:num>
  <w:num w:numId="9">
    <w:abstractNumId w:val="1"/>
  </w:num>
  <w:num w:numId="10">
    <w:abstractNumId w:val="20"/>
  </w:num>
  <w:num w:numId="11">
    <w:abstractNumId w:val="2"/>
  </w:num>
  <w:num w:numId="12">
    <w:abstractNumId w:val="0"/>
  </w:num>
  <w:num w:numId="13">
    <w:abstractNumId w:val="4"/>
  </w:num>
  <w:num w:numId="14">
    <w:abstractNumId w:val="21"/>
  </w:num>
  <w:num w:numId="15">
    <w:abstractNumId w:val="12"/>
  </w:num>
  <w:num w:numId="16">
    <w:abstractNumId w:val="5"/>
  </w:num>
  <w:num w:numId="17">
    <w:abstractNumId w:val="13"/>
  </w:num>
  <w:num w:numId="18">
    <w:abstractNumId w:val="17"/>
  </w:num>
  <w:num w:numId="19">
    <w:abstractNumId w:val="8"/>
  </w:num>
  <w:num w:numId="20">
    <w:abstractNumId w:val="14"/>
  </w:num>
  <w:num w:numId="21">
    <w:abstractNumId w:val="16"/>
  </w:num>
  <w:num w:numId="22">
    <w:abstractNumId w:val="6"/>
  </w:num>
  <w:num w:numId="23">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4725"/>
    <w:rsid w:val="00075615"/>
    <w:rsid w:val="00075671"/>
    <w:rsid w:val="00075AE7"/>
    <w:rsid w:val="00075EA3"/>
    <w:rsid w:val="00077AC1"/>
    <w:rsid w:val="00077B79"/>
    <w:rsid w:val="00077BB8"/>
    <w:rsid w:val="00077EE9"/>
    <w:rsid w:val="0008043B"/>
    <w:rsid w:val="0008139C"/>
    <w:rsid w:val="000817DD"/>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3EE"/>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0D6D"/>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8CD"/>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3CA"/>
    <w:rsid w:val="000D075B"/>
    <w:rsid w:val="000D1B2D"/>
    <w:rsid w:val="000D21C4"/>
    <w:rsid w:val="000D2BC0"/>
    <w:rsid w:val="000D3E87"/>
    <w:rsid w:val="000D447F"/>
    <w:rsid w:val="000D496A"/>
    <w:rsid w:val="000D5436"/>
    <w:rsid w:val="000D58EC"/>
    <w:rsid w:val="000D5D68"/>
    <w:rsid w:val="000D6ADD"/>
    <w:rsid w:val="000D6BA3"/>
    <w:rsid w:val="000D72D0"/>
    <w:rsid w:val="000D75A0"/>
    <w:rsid w:val="000E06D1"/>
    <w:rsid w:val="000E07B7"/>
    <w:rsid w:val="000E0B02"/>
    <w:rsid w:val="000E0D35"/>
    <w:rsid w:val="000E100D"/>
    <w:rsid w:val="000E33CE"/>
    <w:rsid w:val="000E38D1"/>
    <w:rsid w:val="000E46D9"/>
    <w:rsid w:val="000E558F"/>
    <w:rsid w:val="000E5592"/>
    <w:rsid w:val="000E5C93"/>
    <w:rsid w:val="000E5E4E"/>
    <w:rsid w:val="000E618B"/>
    <w:rsid w:val="000E68DA"/>
    <w:rsid w:val="000E6C51"/>
    <w:rsid w:val="000E7182"/>
    <w:rsid w:val="000E71A3"/>
    <w:rsid w:val="000E72D5"/>
    <w:rsid w:val="000E74AC"/>
    <w:rsid w:val="000F0F1C"/>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87B"/>
    <w:rsid w:val="00104BFE"/>
    <w:rsid w:val="00104E56"/>
    <w:rsid w:val="0010553A"/>
    <w:rsid w:val="00106268"/>
    <w:rsid w:val="001063BB"/>
    <w:rsid w:val="00106A20"/>
    <w:rsid w:val="00106A73"/>
    <w:rsid w:val="00106B41"/>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6242"/>
    <w:rsid w:val="001270BF"/>
    <w:rsid w:val="00127558"/>
    <w:rsid w:val="0012782A"/>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B4A"/>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29ED"/>
    <w:rsid w:val="001830EE"/>
    <w:rsid w:val="001834AE"/>
    <w:rsid w:val="00183ACB"/>
    <w:rsid w:val="00183CB1"/>
    <w:rsid w:val="00184684"/>
    <w:rsid w:val="00184A75"/>
    <w:rsid w:val="00185368"/>
    <w:rsid w:val="001854E0"/>
    <w:rsid w:val="00185B0F"/>
    <w:rsid w:val="00185EEA"/>
    <w:rsid w:val="0018726A"/>
    <w:rsid w:val="00187682"/>
    <w:rsid w:val="001900D7"/>
    <w:rsid w:val="001901FE"/>
    <w:rsid w:val="00190BFD"/>
    <w:rsid w:val="00193442"/>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92"/>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10956"/>
    <w:rsid w:val="00212797"/>
    <w:rsid w:val="0021281C"/>
    <w:rsid w:val="00212AD4"/>
    <w:rsid w:val="00212CDA"/>
    <w:rsid w:val="00212E8D"/>
    <w:rsid w:val="00213125"/>
    <w:rsid w:val="002141DB"/>
    <w:rsid w:val="0021511B"/>
    <w:rsid w:val="002156E0"/>
    <w:rsid w:val="002159F7"/>
    <w:rsid w:val="002159F8"/>
    <w:rsid w:val="00215C9B"/>
    <w:rsid w:val="00215D98"/>
    <w:rsid w:val="00215DCB"/>
    <w:rsid w:val="002168A3"/>
    <w:rsid w:val="002170A8"/>
    <w:rsid w:val="002176D1"/>
    <w:rsid w:val="00217725"/>
    <w:rsid w:val="002178DB"/>
    <w:rsid w:val="0021793F"/>
    <w:rsid w:val="0022088C"/>
    <w:rsid w:val="002208B5"/>
    <w:rsid w:val="00220940"/>
    <w:rsid w:val="00220B7B"/>
    <w:rsid w:val="00220EA0"/>
    <w:rsid w:val="00221166"/>
    <w:rsid w:val="00221482"/>
    <w:rsid w:val="00221A3D"/>
    <w:rsid w:val="00221FC5"/>
    <w:rsid w:val="002223CE"/>
    <w:rsid w:val="002228CE"/>
    <w:rsid w:val="00222DA0"/>
    <w:rsid w:val="00222E7B"/>
    <w:rsid w:val="002235D2"/>
    <w:rsid w:val="00223E52"/>
    <w:rsid w:val="002248D9"/>
    <w:rsid w:val="00224F53"/>
    <w:rsid w:val="0022532E"/>
    <w:rsid w:val="002255E0"/>
    <w:rsid w:val="00225A03"/>
    <w:rsid w:val="00226145"/>
    <w:rsid w:val="00226284"/>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64B2"/>
    <w:rsid w:val="00286B88"/>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CCB"/>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4316"/>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6E7"/>
    <w:rsid w:val="002D1F7F"/>
    <w:rsid w:val="002D2928"/>
    <w:rsid w:val="002D2D55"/>
    <w:rsid w:val="002D2E8E"/>
    <w:rsid w:val="002D30A0"/>
    <w:rsid w:val="002D32E2"/>
    <w:rsid w:val="002D334A"/>
    <w:rsid w:val="002D51F7"/>
    <w:rsid w:val="002D5962"/>
    <w:rsid w:val="002D5D07"/>
    <w:rsid w:val="002D675D"/>
    <w:rsid w:val="002D6D8F"/>
    <w:rsid w:val="002D7159"/>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8B"/>
    <w:rsid w:val="002E45A1"/>
    <w:rsid w:val="002E4B41"/>
    <w:rsid w:val="002E570A"/>
    <w:rsid w:val="002E5E0D"/>
    <w:rsid w:val="002E5E59"/>
    <w:rsid w:val="002E68B9"/>
    <w:rsid w:val="002E6DFA"/>
    <w:rsid w:val="002E73E0"/>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B1"/>
    <w:rsid w:val="00305F5D"/>
    <w:rsid w:val="00305F6C"/>
    <w:rsid w:val="00306BCD"/>
    <w:rsid w:val="0031045D"/>
    <w:rsid w:val="00310671"/>
    <w:rsid w:val="003109E6"/>
    <w:rsid w:val="00310EF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A1"/>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9D7"/>
    <w:rsid w:val="003402BA"/>
    <w:rsid w:val="00340C0B"/>
    <w:rsid w:val="003416A0"/>
    <w:rsid w:val="00341947"/>
    <w:rsid w:val="0034196C"/>
    <w:rsid w:val="00341A2F"/>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C2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7B9"/>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52CC"/>
    <w:rsid w:val="003E6D99"/>
    <w:rsid w:val="003E728E"/>
    <w:rsid w:val="003E77DB"/>
    <w:rsid w:val="003E7BF9"/>
    <w:rsid w:val="003E7D00"/>
    <w:rsid w:val="003F012C"/>
    <w:rsid w:val="003F01CE"/>
    <w:rsid w:val="003F05FB"/>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7988"/>
    <w:rsid w:val="00420F39"/>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A6E"/>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1ED"/>
    <w:rsid w:val="004855BC"/>
    <w:rsid w:val="004857CA"/>
    <w:rsid w:val="0048603B"/>
    <w:rsid w:val="004864D1"/>
    <w:rsid w:val="0048694F"/>
    <w:rsid w:val="004873C3"/>
    <w:rsid w:val="004901B6"/>
    <w:rsid w:val="00490CDA"/>
    <w:rsid w:val="00490E74"/>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A7FAA"/>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152"/>
    <w:rsid w:val="004C03F6"/>
    <w:rsid w:val="004C060B"/>
    <w:rsid w:val="004C0779"/>
    <w:rsid w:val="004C09A4"/>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73FB"/>
    <w:rsid w:val="004F768B"/>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657"/>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715"/>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B1B"/>
    <w:rsid w:val="00576BC3"/>
    <w:rsid w:val="00576BEF"/>
    <w:rsid w:val="00576C21"/>
    <w:rsid w:val="00576EBA"/>
    <w:rsid w:val="005774DB"/>
    <w:rsid w:val="00577656"/>
    <w:rsid w:val="00577726"/>
    <w:rsid w:val="00577849"/>
    <w:rsid w:val="00577F5C"/>
    <w:rsid w:val="005806E5"/>
    <w:rsid w:val="005817EE"/>
    <w:rsid w:val="00581E94"/>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2E3E"/>
    <w:rsid w:val="005931D7"/>
    <w:rsid w:val="0059325B"/>
    <w:rsid w:val="005933D6"/>
    <w:rsid w:val="00593449"/>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DA3"/>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C82"/>
    <w:rsid w:val="005E5DDF"/>
    <w:rsid w:val="005E63B2"/>
    <w:rsid w:val="005E654B"/>
    <w:rsid w:val="005E6947"/>
    <w:rsid w:val="005E6E3C"/>
    <w:rsid w:val="005E7155"/>
    <w:rsid w:val="005E7228"/>
    <w:rsid w:val="005E7383"/>
    <w:rsid w:val="005E7646"/>
    <w:rsid w:val="005E7DA8"/>
    <w:rsid w:val="005F02F1"/>
    <w:rsid w:val="005F065E"/>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2C44"/>
    <w:rsid w:val="00604940"/>
    <w:rsid w:val="00604AE6"/>
    <w:rsid w:val="00605F8E"/>
    <w:rsid w:val="0060628C"/>
    <w:rsid w:val="006064F4"/>
    <w:rsid w:val="00606709"/>
    <w:rsid w:val="00606759"/>
    <w:rsid w:val="006079D6"/>
    <w:rsid w:val="00607C49"/>
    <w:rsid w:val="0061067D"/>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6E99"/>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D3F"/>
    <w:rsid w:val="00682EA5"/>
    <w:rsid w:val="006836CA"/>
    <w:rsid w:val="00684094"/>
    <w:rsid w:val="00684A1C"/>
    <w:rsid w:val="00685304"/>
    <w:rsid w:val="00686102"/>
    <w:rsid w:val="0068633E"/>
    <w:rsid w:val="00686869"/>
    <w:rsid w:val="006868B0"/>
    <w:rsid w:val="00691426"/>
    <w:rsid w:val="00691932"/>
    <w:rsid w:val="00692E49"/>
    <w:rsid w:val="00692F64"/>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F0727"/>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402"/>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88B"/>
    <w:rsid w:val="00722ED1"/>
    <w:rsid w:val="0072346E"/>
    <w:rsid w:val="00723616"/>
    <w:rsid w:val="00723AE2"/>
    <w:rsid w:val="00723C97"/>
    <w:rsid w:val="00723D0D"/>
    <w:rsid w:val="00723D41"/>
    <w:rsid w:val="0072452F"/>
    <w:rsid w:val="00724DAF"/>
    <w:rsid w:val="00724EC4"/>
    <w:rsid w:val="007256C8"/>
    <w:rsid w:val="007257BF"/>
    <w:rsid w:val="00725B4A"/>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267"/>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EF2"/>
    <w:rsid w:val="00795322"/>
    <w:rsid w:val="00795B9E"/>
    <w:rsid w:val="00795DB8"/>
    <w:rsid w:val="00796094"/>
    <w:rsid w:val="00797436"/>
    <w:rsid w:val="00797B98"/>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B7FB3"/>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866"/>
    <w:rsid w:val="008135C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A1A"/>
    <w:rsid w:val="00875F0F"/>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A"/>
    <w:rsid w:val="008F4F7D"/>
    <w:rsid w:val="008F5255"/>
    <w:rsid w:val="008F5667"/>
    <w:rsid w:val="008F5901"/>
    <w:rsid w:val="008F5EEB"/>
    <w:rsid w:val="008F6D10"/>
    <w:rsid w:val="008F6D24"/>
    <w:rsid w:val="008F6E71"/>
    <w:rsid w:val="008F73C7"/>
    <w:rsid w:val="00900F9F"/>
    <w:rsid w:val="00901261"/>
    <w:rsid w:val="009012A7"/>
    <w:rsid w:val="00901F18"/>
    <w:rsid w:val="009022B6"/>
    <w:rsid w:val="00902410"/>
    <w:rsid w:val="00902A0B"/>
    <w:rsid w:val="00902CD7"/>
    <w:rsid w:val="00903B60"/>
    <w:rsid w:val="00905581"/>
    <w:rsid w:val="00905B13"/>
    <w:rsid w:val="00905BF2"/>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AC0"/>
    <w:rsid w:val="00920B3C"/>
    <w:rsid w:val="00922191"/>
    <w:rsid w:val="0092226E"/>
    <w:rsid w:val="00922B59"/>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200"/>
    <w:rsid w:val="0093427C"/>
    <w:rsid w:val="009348FC"/>
    <w:rsid w:val="0093517B"/>
    <w:rsid w:val="00935943"/>
    <w:rsid w:val="009359B1"/>
    <w:rsid w:val="00936631"/>
    <w:rsid w:val="00936BBC"/>
    <w:rsid w:val="00936C1A"/>
    <w:rsid w:val="00936EED"/>
    <w:rsid w:val="009377D0"/>
    <w:rsid w:val="00937DB0"/>
    <w:rsid w:val="00937E1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57B9C"/>
    <w:rsid w:val="00957EF8"/>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491"/>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D00C1"/>
    <w:rsid w:val="009D0ED6"/>
    <w:rsid w:val="009D0F71"/>
    <w:rsid w:val="009D1473"/>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66DC"/>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60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802"/>
    <w:rsid w:val="00AB2C63"/>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F25"/>
    <w:rsid w:val="00AC2F9C"/>
    <w:rsid w:val="00AC3EFF"/>
    <w:rsid w:val="00AC45BA"/>
    <w:rsid w:val="00AC4617"/>
    <w:rsid w:val="00AC4BCB"/>
    <w:rsid w:val="00AC4F7E"/>
    <w:rsid w:val="00AC500A"/>
    <w:rsid w:val="00AC50B6"/>
    <w:rsid w:val="00AC5434"/>
    <w:rsid w:val="00AC56B7"/>
    <w:rsid w:val="00AC5DE9"/>
    <w:rsid w:val="00AC5EAC"/>
    <w:rsid w:val="00AC6346"/>
    <w:rsid w:val="00AC65AA"/>
    <w:rsid w:val="00AC6A06"/>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67F7"/>
    <w:rsid w:val="00AE6C84"/>
    <w:rsid w:val="00AE6EA9"/>
    <w:rsid w:val="00AE6F5F"/>
    <w:rsid w:val="00AE7D54"/>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9B9"/>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2E2"/>
    <w:rsid w:val="00B5182D"/>
    <w:rsid w:val="00B51A81"/>
    <w:rsid w:val="00B51B64"/>
    <w:rsid w:val="00B51D71"/>
    <w:rsid w:val="00B51F55"/>
    <w:rsid w:val="00B52542"/>
    <w:rsid w:val="00B52646"/>
    <w:rsid w:val="00B527E3"/>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06FD"/>
    <w:rsid w:val="00BA11A9"/>
    <w:rsid w:val="00BA1C82"/>
    <w:rsid w:val="00BA2445"/>
    <w:rsid w:val="00BA2582"/>
    <w:rsid w:val="00BA2714"/>
    <w:rsid w:val="00BA35C1"/>
    <w:rsid w:val="00BA43F2"/>
    <w:rsid w:val="00BA4EBC"/>
    <w:rsid w:val="00BA676D"/>
    <w:rsid w:val="00BA7149"/>
    <w:rsid w:val="00BA723D"/>
    <w:rsid w:val="00BA7298"/>
    <w:rsid w:val="00BB0BFE"/>
    <w:rsid w:val="00BB13AD"/>
    <w:rsid w:val="00BB1608"/>
    <w:rsid w:val="00BB1EE1"/>
    <w:rsid w:val="00BB2364"/>
    <w:rsid w:val="00BB28D3"/>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33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7C9"/>
    <w:rsid w:val="00BF198B"/>
    <w:rsid w:val="00BF1F84"/>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453"/>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4D3"/>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788E"/>
    <w:rsid w:val="00C77EB5"/>
    <w:rsid w:val="00C801B1"/>
    <w:rsid w:val="00C804BE"/>
    <w:rsid w:val="00C80F8C"/>
    <w:rsid w:val="00C81ED5"/>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32A"/>
    <w:rsid w:val="00C967C2"/>
    <w:rsid w:val="00CA0E4C"/>
    <w:rsid w:val="00CA0FFF"/>
    <w:rsid w:val="00CA1AF4"/>
    <w:rsid w:val="00CA217B"/>
    <w:rsid w:val="00CA2D89"/>
    <w:rsid w:val="00CA40D9"/>
    <w:rsid w:val="00CA4FFF"/>
    <w:rsid w:val="00CA538C"/>
    <w:rsid w:val="00CA5566"/>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1B5F"/>
    <w:rsid w:val="00CD22A4"/>
    <w:rsid w:val="00CD22CF"/>
    <w:rsid w:val="00CD2DE8"/>
    <w:rsid w:val="00CD39AB"/>
    <w:rsid w:val="00CD3AEA"/>
    <w:rsid w:val="00CD3DDA"/>
    <w:rsid w:val="00CD4055"/>
    <w:rsid w:val="00CD4BF1"/>
    <w:rsid w:val="00CD501D"/>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FC"/>
    <w:rsid w:val="00CE5D38"/>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CF7EB8"/>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C93"/>
    <w:rsid w:val="00D1422D"/>
    <w:rsid w:val="00D14572"/>
    <w:rsid w:val="00D148A0"/>
    <w:rsid w:val="00D14A1A"/>
    <w:rsid w:val="00D159D4"/>
    <w:rsid w:val="00D15E8B"/>
    <w:rsid w:val="00D15F2E"/>
    <w:rsid w:val="00D16391"/>
    <w:rsid w:val="00D16559"/>
    <w:rsid w:val="00D1674B"/>
    <w:rsid w:val="00D16CAB"/>
    <w:rsid w:val="00D16EF4"/>
    <w:rsid w:val="00D1765F"/>
    <w:rsid w:val="00D17FD7"/>
    <w:rsid w:val="00D20212"/>
    <w:rsid w:val="00D205A3"/>
    <w:rsid w:val="00D20A11"/>
    <w:rsid w:val="00D212DF"/>
    <w:rsid w:val="00D21D91"/>
    <w:rsid w:val="00D22638"/>
    <w:rsid w:val="00D22884"/>
    <w:rsid w:val="00D23C41"/>
    <w:rsid w:val="00D23C5B"/>
    <w:rsid w:val="00D23C97"/>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6A88"/>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05"/>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3BB"/>
    <w:rsid w:val="00E16513"/>
    <w:rsid w:val="00E16B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58D3"/>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98"/>
    <w:rsid w:val="00E53841"/>
    <w:rsid w:val="00E5460E"/>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4091"/>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4B7"/>
    <w:rsid w:val="00F108C6"/>
    <w:rsid w:val="00F114C2"/>
    <w:rsid w:val="00F11623"/>
    <w:rsid w:val="00F11CD8"/>
    <w:rsid w:val="00F11E14"/>
    <w:rsid w:val="00F11E66"/>
    <w:rsid w:val="00F128EA"/>
    <w:rsid w:val="00F12C30"/>
    <w:rsid w:val="00F130EE"/>
    <w:rsid w:val="00F13D3C"/>
    <w:rsid w:val="00F147AC"/>
    <w:rsid w:val="00F14D7D"/>
    <w:rsid w:val="00F15864"/>
    <w:rsid w:val="00F15FC2"/>
    <w:rsid w:val="00F15FED"/>
    <w:rsid w:val="00F160A2"/>
    <w:rsid w:val="00F1614C"/>
    <w:rsid w:val="00F17345"/>
    <w:rsid w:val="00F17446"/>
    <w:rsid w:val="00F17AC9"/>
    <w:rsid w:val="00F20F27"/>
    <w:rsid w:val="00F212DD"/>
    <w:rsid w:val="00F218FF"/>
    <w:rsid w:val="00F2244C"/>
    <w:rsid w:val="00F235BC"/>
    <w:rsid w:val="00F23A32"/>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7C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736E"/>
    <w:rsid w:val="00F478CD"/>
    <w:rsid w:val="00F47F19"/>
    <w:rsid w:val="00F50049"/>
    <w:rsid w:val="00F50057"/>
    <w:rsid w:val="00F504D2"/>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2F52"/>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077"/>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64"/>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B8"/>
    <w:rsid w:val="00FE556C"/>
    <w:rsid w:val="00FE6ACC"/>
    <w:rsid w:val="00FF0610"/>
    <w:rsid w:val="00FF08B7"/>
    <w:rsid w:val="00FF0A60"/>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7FB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0181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091AA-A68E-4171-B2C3-BBB85A2BF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58</Pages>
  <Words>14595</Words>
  <Characters>80274</Characters>
  <Application>Microsoft Office Word</Application>
  <DocSecurity>0</DocSecurity>
  <Lines>668</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2019-01-09T17:48:00Z</cp:lastPrinted>
  <dcterms:created xsi:type="dcterms:W3CDTF">2019-01-24T02:22:00Z</dcterms:created>
  <dcterms:modified xsi:type="dcterms:W3CDTF">2019-02-25T19:12:00Z</dcterms:modified>
</cp:coreProperties>
</file>